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48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82"/>
      </w:tblGrid>
      <w:tr w:rsidR="00F50990" w14:paraId="1FE96493" w14:textId="77777777">
        <w:trPr>
          <w:trHeight w:val="3106"/>
          <w:jc w:val="center"/>
        </w:trPr>
        <w:tc>
          <w:tcPr>
            <w:tcW w:w="6482" w:type="dxa"/>
            <w:tcBorders>
              <w:top w:val="nil"/>
              <w:left w:val="nil"/>
              <w:bottom w:val="nil"/>
              <w:right w:val="nil"/>
            </w:tcBorders>
            <w:shd w:val="clear" w:color="auto" w:fill="auto"/>
            <w:tcMar>
              <w:top w:w="80" w:type="dxa"/>
              <w:left w:w="80" w:type="dxa"/>
              <w:bottom w:w="80" w:type="dxa"/>
              <w:right w:w="80" w:type="dxa"/>
            </w:tcMar>
          </w:tcPr>
          <w:p w14:paraId="2D0CB72B" w14:textId="77777777" w:rsidR="00F50990" w:rsidRDefault="00F50990">
            <w:pPr>
              <w:pStyle w:val="ListParagraph"/>
              <w:spacing w:line="276" w:lineRule="auto"/>
              <w:ind w:left="0"/>
              <w:rPr>
                <w:b/>
                <w:bCs/>
                <w:sz w:val="26"/>
                <w:szCs w:val="26"/>
              </w:rPr>
            </w:pPr>
          </w:p>
          <w:p w14:paraId="5BDBB2FA" w14:textId="77777777" w:rsidR="00F50990" w:rsidRDefault="00FF3B36">
            <w:pPr>
              <w:pStyle w:val="ListParagraph"/>
              <w:spacing w:line="276" w:lineRule="auto"/>
              <w:ind w:left="0"/>
              <w:jc w:val="center"/>
              <w:rPr>
                <w:rFonts w:ascii="Book Antiqua" w:eastAsia="Book Antiqua" w:hAnsi="Book Antiqua" w:cs="Book Antiqua"/>
                <w:b/>
                <w:bCs/>
                <w:sz w:val="26"/>
                <w:szCs w:val="26"/>
              </w:rPr>
            </w:pPr>
            <w:r>
              <w:rPr>
                <w:rFonts w:ascii="Times New Roman" w:eastAsia="Times New Roman" w:hAnsi="Times New Roman" w:cs="Times New Roman"/>
                <w:b/>
                <w:bCs/>
                <w:noProof/>
                <w:sz w:val="26"/>
                <w:szCs w:val="26"/>
                <w:lang w:val="en-GB"/>
              </w:rPr>
              <w:drawing>
                <wp:inline distT="0" distB="0" distL="0" distR="0" wp14:anchorId="5221F787" wp14:editId="7C21E8C1">
                  <wp:extent cx="937260" cy="789703"/>
                  <wp:effectExtent l="1905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8" cstate="print"/>
                          <a:stretch>
                            <a:fillRect/>
                          </a:stretch>
                        </pic:blipFill>
                        <pic:spPr>
                          <a:xfrm>
                            <a:off x="0" y="0"/>
                            <a:ext cx="941070" cy="792913"/>
                          </a:xfrm>
                          <a:prstGeom prst="rect">
                            <a:avLst/>
                          </a:prstGeom>
                          <a:ln w="12700" cap="flat">
                            <a:noFill/>
                            <a:miter lim="400000"/>
                          </a:ln>
                          <a:effectLst/>
                        </pic:spPr>
                      </pic:pic>
                    </a:graphicData>
                  </a:graphic>
                </wp:inline>
              </w:drawing>
            </w:r>
          </w:p>
          <w:p w14:paraId="166E102B" w14:textId="77777777" w:rsidR="00F50990" w:rsidRDefault="00F50990">
            <w:pPr>
              <w:pStyle w:val="ListParagraph"/>
              <w:spacing w:line="276" w:lineRule="auto"/>
              <w:ind w:left="0"/>
              <w:jc w:val="center"/>
              <w:rPr>
                <w:rFonts w:ascii="Book Antiqua" w:eastAsia="Book Antiqua" w:hAnsi="Book Antiqua" w:cs="Book Antiqua"/>
                <w:b/>
                <w:bCs/>
                <w:sz w:val="26"/>
                <w:szCs w:val="26"/>
              </w:rPr>
            </w:pPr>
          </w:p>
          <w:p w14:paraId="176EF1F4" w14:textId="77777777" w:rsidR="00F50990" w:rsidRDefault="00FF3B36">
            <w:pPr>
              <w:pStyle w:val="ListParagraph"/>
              <w:spacing w:line="276" w:lineRule="auto"/>
              <w:ind w:left="0"/>
              <w:jc w:val="center"/>
              <w:rPr>
                <w:rFonts w:ascii="Book Antiqua" w:eastAsia="Book Antiqua" w:hAnsi="Book Antiqua" w:cs="Book Antiqua"/>
                <w:b/>
                <w:bCs/>
                <w:sz w:val="24"/>
                <w:szCs w:val="24"/>
              </w:rPr>
            </w:pPr>
            <w:r>
              <w:rPr>
                <w:rFonts w:ascii="Book Antiqua" w:hAnsi="Book Antiqua"/>
                <w:b/>
                <w:bCs/>
                <w:sz w:val="24"/>
                <w:szCs w:val="24"/>
              </w:rPr>
              <w:t>The Permanent Mission of the Republic of Kenya</w:t>
            </w:r>
          </w:p>
          <w:p w14:paraId="1644D730" w14:textId="77777777" w:rsidR="00F50990" w:rsidRDefault="00FF3B36">
            <w:pPr>
              <w:pStyle w:val="ListParagraph"/>
              <w:spacing w:line="276" w:lineRule="auto"/>
              <w:ind w:left="0"/>
              <w:jc w:val="center"/>
              <w:rPr>
                <w:rFonts w:ascii="Book Antiqua" w:eastAsia="Book Antiqua" w:hAnsi="Book Antiqua" w:cs="Book Antiqua"/>
                <w:b/>
                <w:bCs/>
                <w:sz w:val="24"/>
                <w:szCs w:val="24"/>
              </w:rPr>
            </w:pPr>
            <w:r>
              <w:rPr>
                <w:rFonts w:ascii="Book Antiqua" w:hAnsi="Book Antiqua"/>
                <w:b/>
                <w:bCs/>
                <w:sz w:val="24"/>
                <w:szCs w:val="24"/>
              </w:rPr>
              <w:t>United Nations Security Council</w:t>
            </w:r>
          </w:p>
          <w:p w14:paraId="6A001318" w14:textId="77777777" w:rsidR="00F50990" w:rsidRDefault="00FF3B36">
            <w:pPr>
              <w:pStyle w:val="ListParagraph"/>
              <w:spacing w:line="276" w:lineRule="auto"/>
              <w:ind w:left="0"/>
              <w:jc w:val="center"/>
            </w:pPr>
            <w:r>
              <w:rPr>
                <w:rFonts w:ascii="Book Antiqua" w:hAnsi="Book Antiqua"/>
                <w:b/>
                <w:bCs/>
                <w:sz w:val="24"/>
                <w:szCs w:val="24"/>
              </w:rPr>
              <w:t>2021-2022</w:t>
            </w:r>
          </w:p>
        </w:tc>
      </w:tr>
    </w:tbl>
    <w:p w14:paraId="57C4219C" w14:textId="77777777" w:rsidR="00F50990" w:rsidRDefault="00F50990" w:rsidP="000108C8">
      <w:pPr>
        <w:pStyle w:val="BodyA"/>
        <w:widowControl w:val="0"/>
        <w:pBdr>
          <w:bottom w:val="single" w:sz="4" w:space="1" w:color="auto"/>
        </w:pBdr>
        <w:spacing w:after="300" w:line="288" w:lineRule="auto"/>
        <w:jc w:val="center"/>
        <w:rPr>
          <w:rFonts w:ascii="Tahoma" w:eastAsia="Tahoma" w:hAnsi="Tahoma" w:cs="Tahoma"/>
          <w:sz w:val="28"/>
          <w:szCs w:val="28"/>
        </w:rPr>
      </w:pPr>
    </w:p>
    <w:p w14:paraId="1A4A3F15" w14:textId="77777777" w:rsidR="00F50990" w:rsidRPr="000108C8" w:rsidRDefault="00FF3B36" w:rsidP="000108C8">
      <w:pPr>
        <w:pStyle w:val="BodyAA"/>
        <w:pBdr>
          <w:bottom w:val="single" w:sz="4" w:space="1" w:color="auto"/>
        </w:pBdr>
        <w:spacing w:after="300" w:line="276" w:lineRule="auto"/>
        <w:jc w:val="center"/>
        <w:rPr>
          <w:rFonts w:ascii="Tahoma Bold" w:eastAsia="Tahoma Bold" w:hAnsi="Tahoma Bold" w:cs="Tahoma Bold"/>
          <w:sz w:val="24"/>
          <w:szCs w:val="24"/>
          <w:lang w:val="de-DE"/>
        </w:rPr>
      </w:pPr>
      <w:r w:rsidRPr="000108C8">
        <w:rPr>
          <w:rFonts w:ascii="Tahoma Bold" w:hAnsi="Tahoma Bold"/>
          <w:sz w:val="24"/>
          <w:szCs w:val="24"/>
          <w:lang w:val="de-DE"/>
        </w:rPr>
        <w:t>STATEMENT BY AMB. M</w:t>
      </w:r>
      <w:r w:rsidR="0081783D" w:rsidRPr="000108C8">
        <w:rPr>
          <w:rFonts w:ascii="Tahoma Bold" w:hAnsi="Tahoma Bold"/>
          <w:sz w:val="24"/>
          <w:szCs w:val="24"/>
          <w:lang w:val="de-DE"/>
        </w:rPr>
        <w:t>ARTIN KIMANI</w:t>
      </w:r>
      <w:r w:rsidRPr="000108C8">
        <w:rPr>
          <w:rFonts w:ascii="Tahoma Bold" w:hAnsi="Tahoma Bold"/>
          <w:sz w:val="24"/>
          <w:szCs w:val="24"/>
          <w:lang w:val="de-DE"/>
        </w:rPr>
        <w:t xml:space="preserve"> </w:t>
      </w:r>
      <w:r w:rsidR="0081783D" w:rsidRPr="000108C8">
        <w:rPr>
          <w:rFonts w:ascii="Tahoma Bold" w:hAnsi="Tahoma Bold"/>
          <w:sz w:val="24"/>
          <w:szCs w:val="24"/>
          <w:lang w:val="de-DE"/>
        </w:rPr>
        <w:t>–</w:t>
      </w:r>
      <w:r w:rsidRPr="000108C8">
        <w:rPr>
          <w:rFonts w:ascii="Tahoma Bold" w:hAnsi="Tahoma Bold"/>
          <w:sz w:val="24"/>
          <w:szCs w:val="24"/>
          <w:lang w:val="de-DE"/>
        </w:rPr>
        <w:t xml:space="preserve"> P</w:t>
      </w:r>
      <w:r w:rsidR="0081783D" w:rsidRPr="000108C8">
        <w:rPr>
          <w:rFonts w:ascii="Tahoma Bold" w:hAnsi="Tahoma Bold"/>
          <w:sz w:val="24"/>
          <w:szCs w:val="24"/>
          <w:lang w:val="de-DE"/>
        </w:rPr>
        <w:t>E</w:t>
      </w:r>
      <w:r w:rsidRPr="000108C8">
        <w:rPr>
          <w:rFonts w:ascii="Tahoma Bold" w:hAnsi="Tahoma Bold"/>
          <w:sz w:val="24"/>
          <w:szCs w:val="24"/>
          <w:lang w:val="de-DE"/>
        </w:rPr>
        <w:t>R</w:t>
      </w:r>
      <w:r w:rsidR="0081783D" w:rsidRPr="000108C8">
        <w:rPr>
          <w:rFonts w:ascii="Tahoma Bold" w:hAnsi="Tahoma Bold"/>
          <w:sz w:val="24"/>
          <w:szCs w:val="24"/>
          <w:lang w:val="de-DE"/>
        </w:rPr>
        <w:t>MANENT REPRESENTATIVE</w:t>
      </w:r>
      <w:r w:rsidRPr="000108C8">
        <w:rPr>
          <w:rFonts w:ascii="Tahoma Bold" w:hAnsi="Tahoma Bold"/>
          <w:sz w:val="24"/>
          <w:szCs w:val="24"/>
          <w:lang w:val="de-DE"/>
        </w:rPr>
        <w:t xml:space="preserve"> </w:t>
      </w:r>
      <w:bookmarkStart w:id="0" w:name="_Hlk56188147"/>
    </w:p>
    <w:p w14:paraId="2D62C134" w14:textId="12A6CE9B" w:rsidR="00F50990" w:rsidRPr="000108C8" w:rsidRDefault="00FF3B36" w:rsidP="000108C8">
      <w:pPr>
        <w:pStyle w:val="BodyAA"/>
        <w:pBdr>
          <w:bottom w:val="single" w:sz="4" w:space="1" w:color="auto"/>
        </w:pBdr>
        <w:spacing w:after="300" w:line="276" w:lineRule="auto"/>
        <w:jc w:val="center"/>
        <w:rPr>
          <w:rFonts w:ascii="Tahoma Bold" w:eastAsia="Tahoma Bold" w:hAnsi="Tahoma Bold" w:cs="Tahoma Bold"/>
          <w:sz w:val="24"/>
          <w:szCs w:val="24"/>
        </w:rPr>
      </w:pPr>
      <w:r w:rsidRPr="000108C8">
        <w:rPr>
          <w:rFonts w:ascii="Tahoma Bold" w:hAnsi="Tahoma Bold"/>
          <w:sz w:val="24"/>
          <w:szCs w:val="24"/>
        </w:rPr>
        <w:t>BRIEFING ON THE SITUATION IN THE MIDDLE EAST (YEMEN)</w:t>
      </w:r>
      <w:bookmarkEnd w:id="0"/>
    </w:p>
    <w:p w14:paraId="409AA0B0" w14:textId="77777777" w:rsidR="00F50990" w:rsidRPr="000108C8" w:rsidRDefault="00FF3B36" w:rsidP="000108C8">
      <w:pPr>
        <w:pStyle w:val="BodyAA"/>
        <w:pBdr>
          <w:bottom w:val="single" w:sz="4" w:space="1" w:color="auto"/>
        </w:pBdr>
        <w:spacing w:after="300" w:line="276" w:lineRule="auto"/>
        <w:jc w:val="center"/>
        <w:rPr>
          <w:rFonts w:ascii="Tahoma Bold" w:eastAsia="Tahoma Bold" w:hAnsi="Tahoma Bold" w:cs="Tahoma Bold"/>
          <w:sz w:val="24"/>
          <w:szCs w:val="24"/>
        </w:rPr>
      </w:pPr>
      <w:r w:rsidRPr="000108C8">
        <w:rPr>
          <w:rFonts w:ascii="Tahoma Bold" w:hAnsi="Tahoma Bold"/>
          <w:sz w:val="24"/>
          <w:szCs w:val="24"/>
        </w:rPr>
        <w:t>THURSDAY, 15</w:t>
      </w:r>
      <w:r w:rsidRPr="000108C8">
        <w:rPr>
          <w:rFonts w:ascii="Tahoma Bold" w:hAnsi="Tahoma Bold"/>
          <w:sz w:val="24"/>
          <w:szCs w:val="24"/>
          <w:vertAlign w:val="superscript"/>
        </w:rPr>
        <w:t>TH</w:t>
      </w:r>
      <w:r w:rsidRPr="000108C8">
        <w:rPr>
          <w:rFonts w:ascii="Tahoma Bold" w:hAnsi="Tahoma Bold"/>
          <w:sz w:val="24"/>
          <w:szCs w:val="24"/>
        </w:rPr>
        <w:t xml:space="preserve"> APRIL 2021 (</w:t>
      </w:r>
      <w:r w:rsidR="0081783D" w:rsidRPr="000108C8">
        <w:rPr>
          <w:rFonts w:ascii="Tahoma Bold" w:hAnsi="Tahoma Bold"/>
          <w:sz w:val="24"/>
          <w:szCs w:val="24"/>
        </w:rPr>
        <w:t xml:space="preserve">10:00 </w:t>
      </w:r>
      <w:r w:rsidRPr="000108C8">
        <w:rPr>
          <w:rFonts w:ascii="Tahoma Bold" w:hAnsi="Tahoma Bold"/>
          <w:sz w:val="24"/>
          <w:szCs w:val="24"/>
        </w:rPr>
        <w:t>AM)</w:t>
      </w:r>
    </w:p>
    <w:p w14:paraId="07134DA4" w14:textId="77777777" w:rsidR="00F50990" w:rsidRPr="000108C8" w:rsidRDefault="00FF3B36" w:rsidP="000108C8">
      <w:pPr>
        <w:pStyle w:val="BodyAA"/>
        <w:pBdr>
          <w:bottom w:val="single" w:sz="4" w:space="1" w:color="auto"/>
        </w:pBdr>
        <w:spacing w:after="300" w:line="276" w:lineRule="auto"/>
        <w:jc w:val="both"/>
        <w:rPr>
          <w:rFonts w:ascii="Tahoma Bold" w:eastAsia="Tahoma Bold" w:hAnsi="Tahoma Bold" w:cs="Tahoma Bold"/>
          <w:sz w:val="24"/>
          <w:szCs w:val="24"/>
        </w:rPr>
      </w:pPr>
      <w:r w:rsidRPr="000108C8">
        <w:rPr>
          <w:rFonts w:ascii="Tahoma Bold" w:hAnsi="Tahoma Bold"/>
          <w:sz w:val="24"/>
          <w:szCs w:val="24"/>
        </w:rPr>
        <w:t xml:space="preserve">      </w:t>
      </w:r>
    </w:p>
    <w:p w14:paraId="0A964DEB" w14:textId="77777777" w:rsidR="00F50990" w:rsidRPr="00D95BDB" w:rsidRDefault="00FF3B36" w:rsidP="00D95BDB">
      <w:pPr>
        <w:pStyle w:val="ListParagraph"/>
        <w:shd w:val="clear" w:color="auto" w:fill="FFFFFF"/>
        <w:spacing w:after="300" w:line="360" w:lineRule="auto"/>
        <w:ind w:left="450"/>
        <w:jc w:val="both"/>
        <w:rPr>
          <w:rFonts w:ascii="Tahoma" w:eastAsia="Tahoma" w:hAnsi="Tahoma" w:cs="Tahoma"/>
          <w:sz w:val="28"/>
          <w:szCs w:val="28"/>
        </w:rPr>
      </w:pPr>
      <w:r w:rsidRPr="00D95BDB">
        <w:rPr>
          <w:rFonts w:ascii="Tahoma Bold" w:hAnsi="Tahoma Bold"/>
          <w:sz w:val="28"/>
          <w:szCs w:val="28"/>
          <w:lang w:val="pt-PT"/>
        </w:rPr>
        <w:t>Mr. President,</w:t>
      </w:r>
    </w:p>
    <w:p w14:paraId="4337F2D5" w14:textId="77777777" w:rsidR="00F50990" w:rsidRPr="00D95BDB" w:rsidRDefault="00FF3B36" w:rsidP="00D95BDB">
      <w:pPr>
        <w:pStyle w:val="ListParagraph"/>
        <w:numPr>
          <w:ilvl w:val="0"/>
          <w:numId w:val="2"/>
        </w:numPr>
        <w:shd w:val="clear" w:color="auto" w:fill="FFFFFF"/>
        <w:spacing w:after="300" w:line="360" w:lineRule="auto"/>
        <w:jc w:val="both"/>
        <w:rPr>
          <w:rFonts w:ascii="Tahoma" w:hAnsi="Tahoma"/>
          <w:sz w:val="28"/>
          <w:szCs w:val="28"/>
        </w:rPr>
      </w:pPr>
      <w:r w:rsidRPr="00D95BDB">
        <w:rPr>
          <w:rFonts w:ascii="Tahoma" w:hAnsi="Tahoma"/>
          <w:sz w:val="28"/>
          <w:szCs w:val="28"/>
          <w:shd w:val="clear" w:color="auto" w:fill="FFFFFF"/>
        </w:rPr>
        <w:t>I thank</w:t>
      </w:r>
      <w:r w:rsidRPr="00D95BDB">
        <w:rPr>
          <w:rFonts w:ascii="Tahoma" w:hAnsi="Tahoma"/>
          <w:sz w:val="28"/>
          <w:szCs w:val="28"/>
        </w:rPr>
        <w:t xml:space="preserve"> Special Envoy Martin </w:t>
      </w:r>
      <w:r w:rsidRPr="00D95BDB">
        <w:rPr>
          <w:rFonts w:ascii="Tahoma" w:hAnsi="Tahoma"/>
          <w:sz w:val="28"/>
          <w:szCs w:val="28"/>
          <w:shd w:val="clear" w:color="auto" w:fill="FFFFFF"/>
        </w:rPr>
        <w:t xml:space="preserve">Griffiths and USG Mark Lowcock </w:t>
      </w:r>
      <w:r w:rsidRPr="00D95BDB">
        <w:rPr>
          <w:rFonts w:ascii="Tahoma" w:hAnsi="Tahoma"/>
          <w:sz w:val="28"/>
          <w:szCs w:val="28"/>
        </w:rPr>
        <w:t>for their briefings.</w:t>
      </w:r>
    </w:p>
    <w:p w14:paraId="42D76163" w14:textId="77777777" w:rsidR="00F50990" w:rsidRPr="00D95BDB" w:rsidRDefault="00FF3B36" w:rsidP="00D95BDB">
      <w:pPr>
        <w:pStyle w:val="ListParagraph"/>
        <w:numPr>
          <w:ilvl w:val="0"/>
          <w:numId w:val="2"/>
        </w:numPr>
        <w:shd w:val="clear" w:color="auto" w:fill="FFFFFF"/>
        <w:spacing w:after="300" w:line="360" w:lineRule="auto"/>
        <w:jc w:val="both"/>
        <w:rPr>
          <w:rFonts w:ascii="Tahoma" w:hAnsi="Tahoma"/>
          <w:sz w:val="28"/>
          <w:szCs w:val="28"/>
        </w:rPr>
      </w:pPr>
      <w:r w:rsidRPr="00D95BDB">
        <w:rPr>
          <w:rFonts w:ascii="Tahoma" w:hAnsi="Tahoma"/>
          <w:sz w:val="28"/>
          <w:szCs w:val="28"/>
        </w:rPr>
        <w:t xml:space="preserve">Kenya strongly condemns the increasing aerial cross border attacks by the Houthis on civilian facilities in Saudi Arabia. We call on all the parties to refrain from any activities that would jeopardise ongoing peace efforts. </w:t>
      </w:r>
    </w:p>
    <w:p w14:paraId="6AE9E3A8" w14:textId="77777777" w:rsidR="00F50990" w:rsidRPr="00D95BDB" w:rsidRDefault="00FF3B36" w:rsidP="00D95BDB">
      <w:pPr>
        <w:pStyle w:val="ListParagraph"/>
        <w:numPr>
          <w:ilvl w:val="0"/>
          <w:numId w:val="2"/>
        </w:numPr>
        <w:shd w:val="clear" w:color="auto" w:fill="FFFFFF"/>
        <w:spacing w:after="300" w:line="360" w:lineRule="auto"/>
        <w:jc w:val="both"/>
        <w:rPr>
          <w:rFonts w:ascii="Tahoma" w:hAnsi="Tahoma"/>
          <w:sz w:val="28"/>
          <w:szCs w:val="28"/>
        </w:rPr>
      </w:pPr>
      <w:r w:rsidRPr="00D95BDB">
        <w:rPr>
          <w:rFonts w:ascii="Tahoma" w:hAnsi="Tahoma"/>
          <w:sz w:val="28"/>
          <w:szCs w:val="28"/>
        </w:rPr>
        <w:t xml:space="preserve">Kenya remains deeply concerned over the deteriorating situation in Marib. Over the last week we have witnessed an increasing number of casualties. Sadly, as the stakes mount higher, it is eroding any previous gains towards peace. </w:t>
      </w:r>
    </w:p>
    <w:p w14:paraId="195BB77B" w14:textId="77777777" w:rsidR="00F50990" w:rsidRPr="00D95BDB" w:rsidRDefault="00FF3B36" w:rsidP="00D95BDB">
      <w:pPr>
        <w:pStyle w:val="ListParagraph"/>
        <w:numPr>
          <w:ilvl w:val="0"/>
          <w:numId w:val="2"/>
        </w:numPr>
        <w:shd w:val="clear" w:color="auto" w:fill="FFFFFF"/>
        <w:spacing w:after="300" w:line="360" w:lineRule="auto"/>
        <w:jc w:val="both"/>
        <w:rPr>
          <w:rFonts w:ascii="Tahoma" w:hAnsi="Tahoma"/>
          <w:sz w:val="28"/>
          <w:szCs w:val="28"/>
        </w:rPr>
      </w:pPr>
      <w:r w:rsidRPr="00D95BDB">
        <w:rPr>
          <w:rFonts w:ascii="Tahoma" w:hAnsi="Tahoma"/>
          <w:sz w:val="28"/>
          <w:szCs w:val="28"/>
        </w:rPr>
        <w:lastRenderedPageBreak/>
        <w:t>We note that the fighting has now displaced around 20,000 people; 5,000 more since the Council last met in March. This places an additional burden on already constrained relief and humanitarian efforts.</w:t>
      </w:r>
    </w:p>
    <w:p w14:paraId="3F01833F" w14:textId="77777777" w:rsidR="00F50990" w:rsidRPr="00D95BDB" w:rsidRDefault="00FF3B36" w:rsidP="00D95BDB">
      <w:pPr>
        <w:pStyle w:val="ListParagraph"/>
        <w:numPr>
          <w:ilvl w:val="0"/>
          <w:numId w:val="2"/>
        </w:numPr>
        <w:shd w:val="clear" w:color="auto" w:fill="FFFFFF"/>
        <w:spacing w:after="300" w:line="360" w:lineRule="auto"/>
        <w:jc w:val="both"/>
        <w:rPr>
          <w:rFonts w:ascii="Tahoma" w:hAnsi="Tahoma"/>
          <w:sz w:val="28"/>
          <w:szCs w:val="28"/>
        </w:rPr>
      </w:pPr>
      <w:r w:rsidRPr="00D95BDB">
        <w:rPr>
          <w:rFonts w:ascii="Tahoma" w:hAnsi="Tahoma"/>
          <w:sz w:val="28"/>
          <w:szCs w:val="28"/>
        </w:rPr>
        <w:t>The humanitarian crisis is compounded by the second wave of COVID-19 which is rapidly spreading across Yemen. With the fragile health infrastructure, deteriorating economy and enduring violence, the International Community has to step in and offer Covid response solutions including the provision of additional vaccines.</w:t>
      </w:r>
    </w:p>
    <w:p w14:paraId="1110D1AE" w14:textId="77777777" w:rsidR="00F50990" w:rsidRPr="00D95BDB" w:rsidRDefault="00FF3B36" w:rsidP="00D95BDB">
      <w:pPr>
        <w:pStyle w:val="ListParagraph"/>
        <w:spacing w:after="300" w:line="360" w:lineRule="auto"/>
        <w:rPr>
          <w:rFonts w:ascii="Tahoma" w:eastAsia="Tahoma" w:hAnsi="Tahoma" w:cs="Tahoma"/>
          <w:color w:val="FF0000"/>
          <w:sz w:val="28"/>
          <w:szCs w:val="28"/>
          <w:u w:color="FF0000"/>
        </w:rPr>
      </w:pPr>
      <w:r w:rsidRPr="00D95BDB">
        <w:rPr>
          <w:rFonts w:ascii="Tahoma Bold" w:hAnsi="Tahoma Bold"/>
          <w:sz w:val="28"/>
          <w:szCs w:val="28"/>
        </w:rPr>
        <w:t>Mr. President</w:t>
      </w:r>
    </w:p>
    <w:p w14:paraId="4D48C3DF" w14:textId="77777777" w:rsidR="00F50990" w:rsidRPr="00D95BDB" w:rsidRDefault="00FF3B36" w:rsidP="00D95BDB">
      <w:pPr>
        <w:pStyle w:val="ListParagraph"/>
        <w:numPr>
          <w:ilvl w:val="0"/>
          <w:numId w:val="2"/>
        </w:numPr>
        <w:shd w:val="clear" w:color="auto" w:fill="FFFFFF"/>
        <w:spacing w:after="300" w:line="360" w:lineRule="auto"/>
        <w:jc w:val="both"/>
        <w:rPr>
          <w:rFonts w:ascii="Tahoma" w:hAnsi="Tahoma"/>
          <w:sz w:val="28"/>
          <w:szCs w:val="28"/>
        </w:rPr>
      </w:pPr>
      <w:r w:rsidRPr="00D95BDB">
        <w:rPr>
          <w:rFonts w:ascii="Tahoma" w:hAnsi="Tahoma"/>
          <w:sz w:val="28"/>
          <w:szCs w:val="28"/>
        </w:rPr>
        <w:t xml:space="preserve">Kenya has previously cautioned that the violent conflict is creating a vacuum that is filled by terrorist groups. The reports that former combatants affiliated to AQAP and Islamic State are being equipped to fight in Marib must be acted on urgently.  </w:t>
      </w:r>
    </w:p>
    <w:p w14:paraId="3C4BEA72" w14:textId="77777777" w:rsidR="00F50990" w:rsidRPr="00D95BDB" w:rsidRDefault="00FF3B36" w:rsidP="00D95BDB">
      <w:pPr>
        <w:pStyle w:val="ListParagraph"/>
        <w:numPr>
          <w:ilvl w:val="0"/>
          <w:numId w:val="2"/>
        </w:numPr>
        <w:shd w:val="clear" w:color="auto" w:fill="FFFFFF"/>
        <w:spacing w:after="300" w:line="360" w:lineRule="auto"/>
        <w:jc w:val="both"/>
        <w:rPr>
          <w:rFonts w:ascii="Tahoma" w:hAnsi="Tahoma"/>
          <w:sz w:val="28"/>
          <w:szCs w:val="28"/>
        </w:rPr>
      </w:pPr>
      <w:r w:rsidRPr="00D95BDB">
        <w:rPr>
          <w:rFonts w:ascii="Tahoma" w:hAnsi="Tahoma"/>
          <w:sz w:val="28"/>
          <w:szCs w:val="28"/>
        </w:rPr>
        <w:t xml:space="preserve">We condemn the use of terrorism for political ends. We reiterate our conviction that terrorist groups should not be rewarded with political legitimacy. The world will rue attempts to build peace and security on actors who have undertaken terrorist atrocities to sit at the negotiating table. </w:t>
      </w:r>
    </w:p>
    <w:p w14:paraId="5EB368F5" w14:textId="77777777" w:rsidR="0081783D" w:rsidRPr="00D95BDB" w:rsidRDefault="00FF3B36" w:rsidP="00D95BDB">
      <w:pPr>
        <w:pStyle w:val="ListParagraph"/>
        <w:numPr>
          <w:ilvl w:val="0"/>
          <w:numId w:val="2"/>
        </w:numPr>
        <w:shd w:val="clear" w:color="auto" w:fill="FFFFFF"/>
        <w:spacing w:after="300" w:line="360" w:lineRule="auto"/>
        <w:jc w:val="both"/>
        <w:rPr>
          <w:rFonts w:ascii="Tahoma" w:hAnsi="Tahoma"/>
          <w:sz w:val="28"/>
          <w:szCs w:val="28"/>
        </w:rPr>
      </w:pPr>
      <w:r w:rsidRPr="00D95BDB">
        <w:rPr>
          <w:rFonts w:ascii="Tahoma" w:hAnsi="Tahoma"/>
          <w:sz w:val="28"/>
          <w:szCs w:val="28"/>
        </w:rPr>
        <w:t xml:space="preserve">We hope that this viewpoint is carefully considered by Special Envoy Martin Griffiths. We remain supportive of his efforts to resolve’s Yemen complex crisis. We welcome the recent initiatives by the United States, Saudi Arabia and Oman that dovetail with the Special Envoy’s task. </w:t>
      </w:r>
    </w:p>
    <w:p w14:paraId="412A0600" w14:textId="77777777" w:rsidR="0081783D" w:rsidRPr="00D95BDB" w:rsidRDefault="00FF3B36" w:rsidP="00D95BDB">
      <w:pPr>
        <w:pStyle w:val="ListParagraph"/>
        <w:numPr>
          <w:ilvl w:val="0"/>
          <w:numId w:val="2"/>
        </w:numPr>
        <w:shd w:val="clear" w:color="auto" w:fill="FFFFFF"/>
        <w:spacing w:after="300" w:line="360" w:lineRule="auto"/>
        <w:jc w:val="both"/>
        <w:rPr>
          <w:rFonts w:ascii="Tahoma" w:hAnsi="Tahoma"/>
          <w:sz w:val="28"/>
          <w:szCs w:val="28"/>
        </w:rPr>
      </w:pPr>
      <w:r w:rsidRPr="00D95BDB">
        <w:rPr>
          <w:rFonts w:ascii="Tahoma" w:hAnsi="Tahoma"/>
          <w:sz w:val="28"/>
          <w:szCs w:val="28"/>
        </w:rPr>
        <w:lastRenderedPageBreak/>
        <w:t xml:space="preserve">We hope for a united stance by this Council to reinforce these efforts to assist the parties to successfully achieve a peaceful political solution. </w:t>
      </w:r>
    </w:p>
    <w:p w14:paraId="7F586D58" w14:textId="47C72951" w:rsidR="00F50990" w:rsidRPr="00B10D01" w:rsidRDefault="00FF3B36" w:rsidP="00D95BDB">
      <w:pPr>
        <w:pStyle w:val="ListParagraph"/>
        <w:numPr>
          <w:ilvl w:val="0"/>
          <w:numId w:val="2"/>
        </w:numPr>
        <w:shd w:val="clear" w:color="auto" w:fill="FFFFFF"/>
        <w:spacing w:after="300" w:line="360" w:lineRule="auto"/>
        <w:jc w:val="both"/>
        <w:rPr>
          <w:rFonts w:ascii="Tahoma" w:hAnsi="Tahoma" w:cs="Tahoma"/>
          <w:sz w:val="28"/>
          <w:szCs w:val="28"/>
        </w:rPr>
      </w:pPr>
      <w:r w:rsidRPr="00D95BDB">
        <w:rPr>
          <w:rFonts w:ascii="Tahoma" w:hAnsi="Tahoma"/>
          <w:sz w:val="28"/>
          <w:szCs w:val="28"/>
        </w:rPr>
        <w:t xml:space="preserve">That solution will emerge from an inclusive and comprehensive resolution that will address the immediate and long-term concerns </w:t>
      </w:r>
      <w:r w:rsidRPr="00B10D01">
        <w:rPr>
          <w:rFonts w:ascii="Tahoma" w:hAnsi="Tahoma" w:cs="Tahoma"/>
          <w:sz w:val="28"/>
          <w:szCs w:val="28"/>
        </w:rPr>
        <w:t>of all parties and bring to an end the unbearable suffering the people of Yemen have had to endure.</w:t>
      </w:r>
    </w:p>
    <w:p w14:paraId="18753D3C" w14:textId="74229922" w:rsidR="00E31470" w:rsidRPr="00B10D01" w:rsidRDefault="00B10D01" w:rsidP="00E31470">
      <w:pPr>
        <w:pStyle w:val="ListParagraph"/>
        <w:numPr>
          <w:ilvl w:val="0"/>
          <w:numId w:val="2"/>
        </w:numPr>
        <w:shd w:val="clear" w:color="auto" w:fill="FFFFFF"/>
        <w:spacing w:line="360" w:lineRule="auto"/>
        <w:jc w:val="both"/>
        <w:rPr>
          <w:rFonts w:ascii="Tahoma" w:hAnsi="Tahoma" w:cs="Tahoma"/>
          <w:color w:val="000000" w:themeColor="text1"/>
          <w:sz w:val="28"/>
          <w:szCs w:val="28"/>
        </w:rPr>
      </w:pPr>
      <w:r w:rsidRPr="00B10D01">
        <w:rPr>
          <w:rFonts w:ascii="Tahoma" w:hAnsi="Tahoma" w:cs="Tahoma"/>
          <w:color w:val="000000" w:themeColor="text1"/>
          <w:sz w:val="28"/>
          <w:szCs w:val="28"/>
        </w:rPr>
        <w:t xml:space="preserve">Kenya notes the </w:t>
      </w:r>
      <w:r>
        <w:rPr>
          <w:rFonts w:ascii="Tahoma" w:hAnsi="Tahoma" w:cs="Tahoma"/>
          <w:color w:val="000000" w:themeColor="text1"/>
          <w:sz w:val="28"/>
          <w:szCs w:val="28"/>
        </w:rPr>
        <w:t xml:space="preserve">positive </w:t>
      </w:r>
      <w:r w:rsidRPr="00B10D01">
        <w:rPr>
          <w:rFonts w:ascii="Tahoma" w:hAnsi="Tahoma" w:cs="Tahoma"/>
          <w:color w:val="000000" w:themeColor="text1"/>
          <w:sz w:val="28"/>
          <w:szCs w:val="28"/>
        </w:rPr>
        <w:t>movement</w:t>
      </w:r>
      <w:r>
        <w:rPr>
          <w:rFonts w:ascii="Tahoma" w:hAnsi="Tahoma" w:cs="Tahoma"/>
          <w:color w:val="000000" w:themeColor="text1"/>
          <w:sz w:val="28"/>
          <w:szCs w:val="28"/>
        </w:rPr>
        <w:t xml:space="preserve"> on </w:t>
      </w:r>
      <w:r w:rsidRPr="00B10D01">
        <w:rPr>
          <w:rFonts w:ascii="Tahoma" w:hAnsi="Tahoma" w:cs="Tahoma"/>
          <w:color w:val="000000" w:themeColor="text1"/>
          <w:sz w:val="28"/>
          <w:szCs w:val="28"/>
        </w:rPr>
        <w:t xml:space="preserve">the </w:t>
      </w:r>
      <w:r w:rsidR="00E31470" w:rsidRPr="00B10D01">
        <w:rPr>
          <w:rFonts w:ascii="Tahoma" w:hAnsi="Tahoma" w:cs="Tahoma"/>
          <w:color w:val="000000" w:themeColor="text1"/>
          <w:sz w:val="28"/>
          <w:szCs w:val="28"/>
        </w:rPr>
        <w:t>Safer Tanker</w:t>
      </w:r>
      <w:r w:rsidRPr="00B10D01">
        <w:rPr>
          <w:rFonts w:ascii="Tahoma" w:hAnsi="Tahoma" w:cs="Tahoma"/>
          <w:color w:val="000000" w:themeColor="text1"/>
          <w:sz w:val="28"/>
          <w:szCs w:val="28"/>
        </w:rPr>
        <w:t xml:space="preserve">. </w:t>
      </w:r>
      <w:r w:rsidR="00E31470" w:rsidRPr="00B10D01">
        <w:rPr>
          <w:rFonts w:ascii="Tahoma" w:hAnsi="Tahoma" w:cs="Tahoma"/>
          <w:color w:val="000000" w:themeColor="text1"/>
          <w:sz w:val="28"/>
          <w:szCs w:val="28"/>
        </w:rPr>
        <w:t xml:space="preserve">We </w:t>
      </w:r>
      <w:r w:rsidRPr="00B10D01">
        <w:rPr>
          <w:rFonts w:ascii="Tahoma" w:hAnsi="Tahoma" w:cs="Tahoma"/>
          <w:color w:val="000000" w:themeColor="text1"/>
          <w:sz w:val="28"/>
          <w:szCs w:val="28"/>
        </w:rPr>
        <w:t xml:space="preserve">reiterate our </w:t>
      </w:r>
      <w:r w:rsidR="00E31470" w:rsidRPr="00B10D01">
        <w:rPr>
          <w:rFonts w:ascii="Tahoma" w:hAnsi="Tahoma" w:cs="Tahoma"/>
          <w:color w:val="000000" w:themeColor="text1"/>
          <w:sz w:val="28"/>
          <w:szCs w:val="28"/>
        </w:rPr>
        <w:t xml:space="preserve">call on the authorities handling the ship, to </w:t>
      </w:r>
      <w:r w:rsidRPr="00B10D01">
        <w:rPr>
          <w:rFonts w:ascii="Tahoma" w:hAnsi="Tahoma" w:cs="Tahoma"/>
          <w:color w:val="000000" w:themeColor="text1"/>
          <w:sz w:val="28"/>
          <w:szCs w:val="28"/>
        </w:rPr>
        <w:t xml:space="preserve">urgently </w:t>
      </w:r>
      <w:r w:rsidR="00E31470" w:rsidRPr="00B10D01">
        <w:rPr>
          <w:rFonts w:ascii="Tahoma" w:hAnsi="Tahoma" w:cs="Tahoma"/>
          <w:color w:val="000000" w:themeColor="text1"/>
          <w:sz w:val="28"/>
          <w:szCs w:val="28"/>
        </w:rPr>
        <w:t>provide unhindered access to the United Nations technical team to conduct the necessary inspection and repairs</w:t>
      </w:r>
      <w:r w:rsidRPr="00B10D01">
        <w:rPr>
          <w:rFonts w:ascii="Tahoma" w:hAnsi="Tahoma" w:cs="Tahoma"/>
          <w:color w:val="000000" w:themeColor="text1"/>
          <w:sz w:val="28"/>
          <w:szCs w:val="28"/>
        </w:rPr>
        <w:t xml:space="preserve">, to avert </w:t>
      </w:r>
      <w:r w:rsidRPr="00B10D01">
        <w:rPr>
          <w:rFonts w:ascii="Tahoma" w:hAnsi="Tahoma" w:cs="Tahoma"/>
          <w:color w:val="000000" w:themeColor="text1"/>
          <w:sz w:val="28"/>
          <w:szCs w:val="28"/>
        </w:rPr>
        <w:t>the looming environmental threat posed by the dilapidated tanker</w:t>
      </w:r>
      <w:r w:rsidRPr="00B10D01">
        <w:rPr>
          <w:rFonts w:ascii="Tahoma" w:hAnsi="Tahoma" w:cs="Tahoma"/>
          <w:color w:val="000000" w:themeColor="text1"/>
          <w:sz w:val="28"/>
          <w:szCs w:val="28"/>
        </w:rPr>
        <w:t>.</w:t>
      </w:r>
    </w:p>
    <w:p w14:paraId="5F7B394C" w14:textId="77777777" w:rsidR="00B10D01" w:rsidRPr="00B10D01" w:rsidRDefault="00B10D01" w:rsidP="00B10D01">
      <w:pPr>
        <w:pStyle w:val="ListParagraph"/>
        <w:shd w:val="clear" w:color="auto" w:fill="FFFFFF"/>
        <w:spacing w:line="360" w:lineRule="auto"/>
        <w:jc w:val="both"/>
        <w:rPr>
          <w:rFonts w:ascii="Tahoma" w:hAnsi="Tahoma" w:cs="Tahoma"/>
          <w:sz w:val="28"/>
          <w:szCs w:val="28"/>
        </w:rPr>
      </w:pPr>
    </w:p>
    <w:p w14:paraId="70E7D459" w14:textId="44FE010D" w:rsidR="00F50990" w:rsidRPr="00B10D01" w:rsidRDefault="00FF3B36" w:rsidP="00D95BDB">
      <w:pPr>
        <w:pStyle w:val="ListParagraph"/>
        <w:numPr>
          <w:ilvl w:val="0"/>
          <w:numId w:val="2"/>
        </w:numPr>
        <w:shd w:val="clear" w:color="auto" w:fill="FFFFFF"/>
        <w:spacing w:after="300" w:line="360" w:lineRule="auto"/>
        <w:jc w:val="both"/>
        <w:rPr>
          <w:rFonts w:ascii="Tahoma" w:hAnsi="Tahoma" w:cs="Tahoma"/>
          <w:sz w:val="28"/>
          <w:szCs w:val="28"/>
        </w:rPr>
      </w:pPr>
      <w:r w:rsidRPr="00B10D01">
        <w:rPr>
          <w:rFonts w:ascii="Tahoma" w:hAnsi="Tahoma" w:cs="Tahoma"/>
          <w:sz w:val="28"/>
          <w:szCs w:val="28"/>
        </w:rPr>
        <w:t>In conclusion, Mr. President, we believe that peace in Yemen is achievable if the process proceeds with its being Yemeni owned and Yemeni-led being at its core.</w:t>
      </w:r>
    </w:p>
    <w:p w14:paraId="51BBBCA9" w14:textId="77777777" w:rsidR="00F50990" w:rsidRPr="00D95BDB" w:rsidRDefault="00FF3B36" w:rsidP="00D95BDB">
      <w:pPr>
        <w:pStyle w:val="ListParagraph"/>
        <w:numPr>
          <w:ilvl w:val="0"/>
          <w:numId w:val="2"/>
        </w:numPr>
        <w:spacing w:after="300" w:line="360" w:lineRule="auto"/>
        <w:jc w:val="both"/>
        <w:rPr>
          <w:rFonts w:ascii="Tahoma" w:hAnsi="Tahoma"/>
          <w:sz w:val="28"/>
          <w:szCs w:val="28"/>
        </w:rPr>
      </w:pPr>
      <w:r w:rsidRPr="00D95BDB">
        <w:rPr>
          <w:rFonts w:ascii="Tahoma" w:hAnsi="Tahoma"/>
          <w:sz w:val="28"/>
          <w:szCs w:val="28"/>
        </w:rPr>
        <w:t>We wish our brothers and sisters in Yemen a Ramadan Kareem and pray that this holy month will bring with it lasting peace, happiness and prosperity to all their families.</w:t>
      </w:r>
    </w:p>
    <w:p w14:paraId="2CC6651E" w14:textId="77777777" w:rsidR="00F50990" w:rsidRPr="00D95BDB" w:rsidRDefault="00FF3B36" w:rsidP="00D95BDB">
      <w:pPr>
        <w:pStyle w:val="BodyA"/>
        <w:spacing w:after="300" w:line="360" w:lineRule="auto"/>
        <w:ind w:firstLine="450"/>
        <w:jc w:val="both"/>
        <w:rPr>
          <w:sz w:val="28"/>
          <w:szCs w:val="28"/>
        </w:rPr>
      </w:pPr>
      <w:r w:rsidRPr="00D95BDB">
        <w:rPr>
          <w:rFonts w:ascii="Tahoma Bold" w:hAnsi="Tahoma Bold"/>
          <w:sz w:val="28"/>
          <w:szCs w:val="28"/>
        </w:rPr>
        <w:t>I thank you</w:t>
      </w:r>
    </w:p>
    <w:sectPr w:rsidR="00F50990" w:rsidRPr="00D95BDB" w:rsidSect="00F50990">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34F66" w14:textId="77777777" w:rsidR="00DC2A7C" w:rsidRDefault="00DC2A7C" w:rsidP="00F50990">
      <w:r>
        <w:separator/>
      </w:r>
    </w:p>
  </w:endnote>
  <w:endnote w:type="continuationSeparator" w:id="0">
    <w:p w14:paraId="25DCF6C3" w14:textId="77777777" w:rsidR="00DC2A7C" w:rsidRDefault="00DC2A7C" w:rsidP="00F5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ahoma Bold">
    <w:panose1 w:val="020B080403050404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1934D" w14:textId="77777777" w:rsidR="00F50990" w:rsidRDefault="00F50990">
    <w:pPr>
      <w:pStyle w:val="Footer"/>
      <w:pBdr>
        <w:top w:val="single" w:sz="4" w:space="0" w:color="D9D9D9"/>
      </w:pBdr>
      <w:tabs>
        <w:tab w:val="clear" w:pos="9026"/>
        <w:tab w:val="right" w:pos="9000"/>
      </w:tabs>
      <w:jc w:val="right"/>
    </w:pPr>
    <w:r>
      <w:fldChar w:fldCharType="begin"/>
    </w:r>
    <w:r w:rsidR="00FF3B36">
      <w:instrText xml:space="preserve"> PAGE </w:instrText>
    </w:r>
    <w:r>
      <w:fldChar w:fldCharType="separate"/>
    </w:r>
    <w:r w:rsidR="0081783D">
      <w:rPr>
        <w:noProof/>
      </w:rPr>
      <w:t>3</w:t>
    </w:r>
    <w:r>
      <w:fldChar w:fldCharType="end"/>
    </w:r>
    <w:r w:rsidR="00FF3B36">
      <w:t xml:space="preserve"> | </w:t>
    </w:r>
    <w:r w:rsidR="00FF3B36">
      <w:rPr>
        <w:color w:val="7F7F7F"/>
        <w:u w:color="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9D0F4" w14:textId="77777777" w:rsidR="00DC2A7C" w:rsidRDefault="00DC2A7C" w:rsidP="00F50990">
      <w:r>
        <w:separator/>
      </w:r>
    </w:p>
  </w:footnote>
  <w:footnote w:type="continuationSeparator" w:id="0">
    <w:p w14:paraId="41BAEADF" w14:textId="77777777" w:rsidR="00DC2A7C" w:rsidRDefault="00DC2A7C" w:rsidP="00F50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18DB6" w14:textId="77777777" w:rsidR="00F50990" w:rsidRDefault="00F50990">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512388"/>
    <w:multiLevelType w:val="hybridMultilevel"/>
    <w:tmpl w:val="EC4008E2"/>
    <w:numStyleLink w:val="ImportedStyle1"/>
  </w:abstractNum>
  <w:abstractNum w:abstractNumId="1" w15:restartNumberingAfterBreak="0">
    <w:nsid w:val="3F0610BD"/>
    <w:multiLevelType w:val="hybridMultilevel"/>
    <w:tmpl w:val="EC4008E2"/>
    <w:numStyleLink w:val="ImportedStyle1"/>
  </w:abstractNum>
  <w:abstractNum w:abstractNumId="2" w15:restartNumberingAfterBreak="0">
    <w:nsid w:val="7CCF5DDF"/>
    <w:multiLevelType w:val="hybridMultilevel"/>
    <w:tmpl w:val="EC4008E2"/>
    <w:styleLink w:val="ImportedStyle1"/>
    <w:lvl w:ilvl="0" w:tplc="38DE0A76">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84486">
      <w:start w:val="1"/>
      <w:numFmt w:val="lowerLetter"/>
      <w:lvlText w:val="%2."/>
      <w:lvlJc w:val="left"/>
      <w:pPr>
        <w:ind w:left="15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684290">
      <w:start w:val="1"/>
      <w:numFmt w:val="lowerRoman"/>
      <w:lvlText w:val="%3."/>
      <w:lvlJc w:val="left"/>
      <w:pPr>
        <w:ind w:left="2210"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B03412">
      <w:start w:val="1"/>
      <w:numFmt w:val="decimal"/>
      <w:lvlText w:val="%4."/>
      <w:lvlJc w:val="left"/>
      <w:pPr>
        <w:ind w:left="29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9E6CCA">
      <w:start w:val="1"/>
      <w:numFmt w:val="lowerLetter"/>
      <w:lvlText w:val="%5."/>
      <w:lvlJc w:val="left"/>
      <w:pPr>
        <w:ind w:left="36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841B26">
      <w:start w:val="1"/>
      <w:numFmt w:val="lowerRoman"/>
      <w:lvlText w:val="%6."/>
      <w:lvlJc w:val="left"/>
      <w:pPr>
        <w:ind w:left="4370"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5846B2">
      <w:start w:val="1"/>
      <w:numFmt w:val="decimal"/>
      <w:lvlText w:val="%7."/>
      <w:lvlJc w:val="left"/>
      <w:pPr>
        <w:ind w:left="51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3EFC08">
      <w:start w:val="1"/>
      <w:numFmt w:val="lowerLetter"/>
      <w:lvlText w:val="%8."/>
      <w:lvlJc w:val="left"/>
      <w:pPr>
        <w:ind w:left="58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E86EE0">
      <w:start w:val="1"/>
      <w:numFmt w:val="lowerRoman"/>
      <w:lvlText w:val="%9."/>
      <w:lvlJc w:val="left"/>
      <w:pPr>
        <w:ind w:left="6530"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0"/>
  </w:num>
  <w:num w:numId="3">
    <w:abstractNumId w:val="0"/>
    <w:lvlOverride w:ilvl="0">
      <w:lvl w:ilvl="0" w:tplc="E35A90F6">
        <w:start w:val="1"/>
        <w:numFmt w:val="decimal"/>
        <w:lvlText w:val="%1."/>
        <w:lvlJc w:val="left"/>
        <w:pPr>
          <w:ind w:left="117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EEA4606">
        <w:start w:val="1"/>
        <w:numFmt w:val="lowerLetter"/>
        <w:lvlText w:val="%2."/>
        <w:lvlJc w:val="left"/>
        <w:pPr>
          <w:ind w:left="195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67013C0">
        <w:start w:val="1"/>
        <w:numFmt w:val="lowerRoman"/>
        <w:lvlText w:val="%3."/>
        <w:lvlJc w:val="left"/>
        <w:pPr>
          <w:ind w:left="2660" w:hanging="3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1DEE9DE">
        <w:start w:val="1"/>
        <w:numFmt w:val="decimal"/>
        <w:lvlText w:val="%4."/>
        <w:lvlJc w:val="left"/>
        <w:pPr>
          <w:ind w:left="339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31C46EA">
        <w:start w:val="1"/>
        <w:numFmt w:val="lowerLetter"/>
        <w:lvlText w:val="%5."/>
        <w:lvlJc w:val="left"/>
        <w:pPr>
          <w:ind w:left="411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EDEA032">
        <w:start w:val="1"/>
        <w:numFmt w:val="lowerRoman"/>
        <w:lvlText w:val="%6."/>
        <w:lvlJc w:val="left"/>
        <w:pPr>
          <w:ind w:left="4820" w:hanging="3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1FA9E76">
        <w:start w:val="1"/>
        <w:numFmt w:val="decimal"/>
        <w:lvlText w:val="%7."/>
        <w:lvlJc w:val="left"/>
        <w:pPr>
          <w:ind w:left="555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8F6432A">
        <w:start w:val="1"/>
        <w:numFmt w:val="lowerLetter"/>
        <w:lvlText w:val="%8."/>
        <w:lvlJc w:val="left"/>
        <w:pPr>
          <w:ind w:left="627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3500744">
        <w:start w:val="1"/>
        <w:numFmt w:val="lowerRoman"/>
        <w:lvlText w:val="%9."/>
        <w:lvlJc w:val="left"/>
        <w:pPr>
          <w:ind w:left="6980" w:hanging="3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0"/>
    <w:lvlOverride w:ilvl="0">
      <w:lvl w:ilvl="0" w:tplc="E35A90F6">
        <w:start w:val="1"/>
        <w:numFmt w:val="decimal"/>
        <w:lvlText w:val="%1."/>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EEA4606">
        <w:start w:val="1"/>
        <w:numFmt w:val="lowerLetter"/>
        <w:lvlText w:val="%2."/>
        <w:lvlJc w:val="left"/>
        <w:pPr>
          <w:ind w:left="22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67013C0">
        <w:start w:val="1"/>
        <w:numFmt w:val="lowerRoman"/>
        <w:lvlText w:val="%3."/>
        <w:lvlJc w:val="left"/>
        <w:pPr>
          <w:ind w:left="2930" w:hanging="3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1DEE9DE">
        <w:start w:val="1"/>
        <w:numFmt w:val="decimal"/>
        <w:lvlText w:val="%4."/>
        <w:lvlJc w:val="left"/>
        <w:pPr>
          <w:ind w:left="36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31C46EA">
        <w:start w:val="1"/>
        <w:numFmt w:val="lowerLetter"/>
        <w:lvlText w:val="%5."/>
        <w:lvlJc w:val="left"/>
        <w:pPr>
          <w:ind w:left="43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EDEA032">
        <w:start w:val="1"/>
        <w:numFmt w:val="lowerRoman"/>
        <w:lvlText w:val="%6."/>
        <w:lvlJc w:val="left"/>
        <w:pPr>
          <w:ind w:left="5090" w:hanging="3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1FA9E76">
        <w:start w:val="1"/>
        <w:numFmt w:val="decimal"/>
        <w:lvlText w:val="%7."/>
        <w:lvlJc w:val="left"/>
        <w:pPr>
          <w:ind w:left="58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8F6432A">
        <w:start w:val="1"/>
        <w:numFmt w:val="lowerLetter"/>
        <w:lvlText w:val="%8."/>
        <w:lvlJc w:val="left"/>
        <w:pPr>
          <w:ind w:left="65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3500744">
        <w:start w:val="1"/>
        <w:numFmt w:val="lowerRoman"/>
        <w:lvlText w:val="%9."/>
        <w:lvlJc w:val="left"/>
        <w:pPr>
          <w:ind w:left="7250" w:hanging="3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0"/>
    <w:lvlOverride w:ilvl="0">
      <w:lvl w:ilvl="0" w:tplc="E35A90F6">
        <w:start w:val="1"/>
        <w:numFmt w:val="decimal"/>
        <w:lvlText w:val="%1."/>
        <w:lvlJc w:val="left"/>
        <w:pPr>
          <w:tabs>
            <w:tab w:val="num" w:pos="1170"/>
          </w:tabs>
          <w:ind w:left="720" w:hanging="27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EEA4606">
        <w:start w:val="1"/>
        <w:numFmt w:val="lowerLetter"/>
        <w:lvlText w:val="%2."/>
        <w:lvlJc w:val="left"/>
        <w:pPr>
          <w:tabs>
            <w:tab w:val="num" w:pos="1950"/>
          </w:tabs>
          <w:ind w:left="1500" w:firstLine="3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67013C0">
        <w:start w:val="1"/>
        <w:numFmt w:val="lowerRoman"/>
        <w:lvlText w:val="%3."/>
        <w:lvlJc w:val="left"/>
        <w:pPr>
          <w:tabs>
            <w:tab w:val="num" w:pos="2660"/>
          </w:tabs>
          <w:ind w:left="2210" w:firstLine="1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1DEE9DE">
        <w:start w:val="1"/>
        <w:numFmt w:val="decimal"/>
        <w:lvlText w:val="%4."/>
        <w:lvlJc w:val="left"/>
        <w:pPr>
          <w:tabs>
            <w:tab w:val="num" w:pos="3390"/>
          </w:tabs>
          <w:ind w:left="2940" w:firstLine="3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31C46EA">
        <w:start w:val="1"/>
        <w:numFmt w:val="lowerLetter"/>
        <w:lvlText w:val="%5."/>
        <w:lvlJc w:val="left"/>
        <w:pPr>
          <w:tabs>
            <w:tab w:val="num" w:pos="4110"/>
          </w:tabs>
          <w:ind w:left="3660" w:firstLine="3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EDEA032">
        <w:start w:val="1"/>
        <w:numFmt w:val="lowerRoman"/>
        <w:lvlText w:val="%6."/>
        <w:lvlJc w:val="left"/>
        <w:pPr>
          <w:tabs>
            <w:tab w:val="num" w:pos="4820"/>
          </w:tabs>
          <w:ind w:left="4370" w:firstLine="1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1FA9E76">
        <w:start w:val="1"/>
        <w:numFmt w:val="decimal"/>
        <w:lvlText w:val="%7."/>
        <w:lvlJc w:val="left"/>
        <w:pPr>
          <w:tabs>
            <w:tab w:val="num" w:pos="5550"/>
          </w:tabs>
          <w:ind w:left="5100" w:firstLine="3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8F6432A">
        <w:start w:val="1"/>
        <w:numFmt w:val="lowerLetter"/>
        <w:lvlText w:val="%8."/>
        <w:lvlJc w:val="left"/>
        <w:pPr>
          <w:tabs>
            <w:tab w:val="num" w:pos="6270"/>
          </w:tabs>
          <w:ind w:left="5820" w:firstLine="3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3500744">
        <w:start w:val="1"/>
        <w:numFmt w:val="lowerRoman"/>
        <w:lvlText w:val="%9."/>
        <w:lvlJc w:val="left"/>
        <w:pPr>
          <w:tabs>
            <w:tab w:val="num" w:pos="6980"/>
          </w:tabs>
          <w:ind w:left="6530" w:firstLine="1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1"/>
    <w:lvlOverride w:ilvl="0">
      <w:lvl w:ilvl="0" w:tplc="43F0A038">
        <w:start w:val="1"/>
        <w:numFmt w:val="decimal"/>
        <w:lvlText w:val="%1."/>
        <w:lvlJc w:val="left"/>
        <w:pPr>
          <w:ind w:left="450" w:hanging="360"/>
        </w:pPr>
        <w:rPr>
          <w:rFonts w:hAnsi="Arial Unicode MS"/>
          <w:caps w:val="0"/>
          <w:smallCaps w:val="0"/>
          <w:strike w:val="0"/>
          <w:dstrike w:val="0"/>
          <w:color w:val="000000"/>
          <w:spacing w:val="0"/>
          <w:w w:val="100"/>
          <w:kern w:val="0"/>
          <w:position w:val="0"/>
          <w:highlight w:val="none"/>
          <w:vertAlign w:val="baseline"/>
        </w:rPr>
      </w:lvl>
    </w:lvlOverride>
    <w:lvlOverride w:ilvl="1">
      <w:lvl w:ilvl="1" w:tplc="FBD6F9E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Override>
    <w:lvlOverride w:ilvl="2">
      <w:lvl w:ilvl="2" w:tplc="F27624AA">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Override>
    <w:lvlOverride w:ilvl="3">
      <w:lvl w:ilvl="3" w:tplc="D21E79B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Override>
    <w:lvlOverride w:ilvl="4">
      <w:lvl w:ilvl="4" w:tplc="16FE6E9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Override>
    <w:lvlOverride w:ilvl="5">
      <w:lvl w:ilvl="5" w:tplc="E18EA2E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Override>
    <w:lvlOverride w:ilvl="6">
      <w:lvl w:ilvl="6" w:tplc="B548199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Override>
    <w:lvlOverride w:ilvl="7">
      <w:lvl w:ilvl="7" w:tplc="2466A72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Override>
    <w:lvlOverride w:ilvl="8">
      <w:lvl w:ilvl="8" w:tplc="BC2098E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90"/>
    <w:rsid w:val="000108C8"/>
    <w:rsid w:val="004D1397"/>
    <w:rsid w:val="00633666"/>
    <w:rsid w:val="0081783D"/>
    <w:rsid w:val="00B10D01"/>
    <w:rsid w:val="00D95BDB"/>
    <w:rsid w:val="00DC2A7C"/>
    <w:rsid w:val="00E31470"/>
    <w:rsid w:val="00F50990"/>
    <w:rsid w:val="00FF3B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994B"/>
  <w15:docId w15:val="{A665D734-B7FA-4F13-89A2-C1932419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099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0990"/>
    <w:rPr>
      <w:u w:val="single"/>
    </w:rPr>
  </w:style>
  <w:style w:type="paragraph" w:customStyle="1" w:styleId="HeaderFooter">
    <w:name w:val="Header &amp; Footer"/>
    <w:rsid w:val="00F50990"/>
    <w:pPr>
      <w:tabs>
        <w:tab w:val="right" w:pos="9020"/>
      </w:tabs>
    </w:pPr>
    <w:rPr>
      <w:rFonts w:ascii="Helvetica Neue" w:hAnsi="Helvetica Neue" w:cs="Arial Unicode MS"/>
      <w:color w:val="000000"/>
      <w:sz w:val="24"/>
      <w:szCs w:val="24"/>
    </w:rPr>
  </w:style>
  <w:style w:type="paragraph" w:styleId="Footer">
    <w:name w:val="footer"/>
    <w:rsid w:val="00F50990"/>
    <w:pPr>
      <w:tabs>
        <w:tab w:val="center" w:pos="4513"/>
        <w:tab w:val="right" w:pos="9026"/>
      </w:tabs>
    </w:pPr>
    <w:rPr>
      <w:rFonts w:cs="Arial Unicode MS"/>
      <w:color w:val="000000"/>
      <w:sz w:val="24"/>
      <w:szCs w:val="24"/>
      <w:u w:color="000000"/>
      <w:lang w:val="en-US"/>
    </w:rPr>
  </w:style>
  <w:style w:type="paragraph" w:customStyle="1" w:styleId="BodyA">
    <w:name w:val="Body A"/>
    <w:rsid w:val="00F50990"/>
    <w:rPr>
      <w:rFonts w:eastAsia="Times New Roman"/>
      <w:color w:val="000000"/>
      <w:sz w:val="24"/>
      <w:szCs w:val="24"/>
      <w:u w:color="000000"/>
      <w:lang w:val="en-US"/>
    </w:rPr>
  </w:style>
  <w:style w:type="paragraph" w:styleId="ListParagraph">
    <w:name w:val="List Paragraph"/>
    <w:rsid w:val="00F50990"/>
    <w:pPr>
      <w:ind w:left="720"/>
    </w:pPr>
    <w:rPr>
      <w:rFonts w:ascii="Calibri" w:eastAsia="Calibri" w:hAnsi="Calibri" w:cs="Calibri"/>
      <w:color w:val="000000"/>
      <w:sz w:val="22"/>
      <w:szCs w:val="22"/>
      <w:u w:color="000000"/>
      <w:lang w:val="en-US"/>
    </w:rPr>
  </w:style>
  <w:style w:type="paragraph" w:customStyle="1" w:styleId="BodyAA">
    <w:name w:val="Body A A"/>
    <w:rsid w:val="00F50990"/>
    <w:rPr>
      <w:rFonts w:ascii="Calibri" w:hAnsi="Calibri" w:cs="Arial Unicode MS"/>
      <w:color w:val="000000"/>
      <w:sz w:val="22"/>
      <w:szCs w:val="22"/>
      <w:u w:color="000000"/>
      <w:lang w:val="en-US"/>
    </w:rPr>
  </w:style>
  <w:style w:type="numbering" w:customStyle="1" w:styleId="ImportedStyle1">
    <w:name w:val="Imported Style 1"/>
    <w:rsid w:val="00F50990"/>
    <w:pPr>
      <w:numPr>
        <w:numId w:val="1"/>
      </w:numPr>
    </w:pPr>
  </w:style>
  <w:style w:type="paragraph" w:customStyle="1" w:styleId="Body">
    <w:name w:val="Body"/>
    <w:rsid w:val="00F50990"/>
    <w:rPr>
      <w:rFonts w:eastAsia="Times New Roman"/>
      <w:color w:val="000000"/>
      <w:sz w:val="24"/>
      <w:szCs w:val="24"/>
      <w:u w:color="000000"/>
    </w:rPr>
  </w:style>
  <w:style w:type="paragraph" w:styleId="BalloonText">
    <w:name w:val="Balloon Text"/>
    <w:basedOn w:val="Normal"/>
    <w:link w:val="BalloonTextChar"/>
    <w:uiPriority w:val="99"/>
    <w:semiHidden/>
    <w:unhideWhenUsed/>
    <w:rsid w:val="0081783D"/>
    <w:rPr>
      <w:rFonts w:ascii="Tahoma" w:hAnsi="Tahoma" w:cs="Tahoma"/>
      <w:sz w:val="16"/>
      <w:szCs w:val="16"/>
    </w:rPr>
  </w:style>
  <w:style w:type="character" w:customStyle="1" w:styleId="BalloonTextChar">
    <w:name w:val="Balloon Text Char"/>
    <w:basedOn w:val="DefaultParagraphFont"/>
    <w:link w:val="BalloonText"/>
    <w:uiPriority w:val="99"/>
    <w:semiHidden/>
    <w:rsid w:val="008178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ED130-DBEE-40BB-93AC-DF92E7B8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SWABRI</dc:creator>
  <cp:lastModifiedBy>Michael Kiboino</cp:lastModifiedBy>
  <cp:revision>4</cp:revision>
  <dcterms:created xsi:type="dcterms:W3CDTF">2021-04-15T11:59:00Z</dcterms:created>
  <dcterms:modified xsi:type="dcterms:W3CDTF">2021-04-15T13:33:00Z</dcterms:modified>
</cp:coreProperties>
</file>