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432"/>
        <w:tblW w:w="648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6482"/>
      </w:tblGrid>
      <w:tr w:rsidR="00212FE0" w:rsidTr="00815F7B">
        <w:trPr>
          <w:trHeight w:val="3106"/>
        </w:trPr>
        <w:tc>
          <w:tcPr>
            <w:tcW w:w="6482" w:type="dxa"/>
            <w:tcBorders>
              <w:top w:val="nil"/>
              <w:left w:val="nil"/>
              <w:bottom w:val="nil"/>
              <w:right w:val="nil"/>
            </w:tcBorders>
            <w:shd w:val="clear" w:color="auto" w:fill="auto"/>
            <w:tcMar>
              <w:top w:w="80" w:type="dxa"/>
              <w:left w:w="80" w:type="dxa"/>
              <w:bottom w:w="80" w:type="dxa"/>
              <w:right w:w="80" w:type="dxa"/>
            </w:tcMar>
          </w:tcPr>
          <w:p w:rsidR="00212FE0" w:rsidRDefault="00212FE0" w:rsidP="00815F7B">
            <w:pPr>
              <w:pStyle w:val="ListParagraph"/>
              <w:spacing w:line="276" w:lineRule="auto"/>
              <w:ind w:left="0"/>
              <w:rPr>
                <w:b/>
                <w:bCs/>
                <w:sz w:val="26"/>
                <w:szCs w:val="26"/>
              </w:rPr>
            </w:pPr>
          </w:p>
          <w:p w:rsidR="00212FE0" w:rsidRDefault="007E72F8" w:rsidP="00815F7B">
            <w:pPr>
              <w:pStyle w:val="ListParagraph"/>
              <w:spacing w:line="276" w:lineRule="auto"/>
              <w:ind w:left="0"/>
              <w:jc w:val="center"/>
              <w:rPr>
                <w:rFonts w:ascii="Book Antiqua" w:eastAsia="Book Antiqua" w:hAnsi="Book Antiqua" w:cs="Book Antiqua"/>
                <w:b/>
                <w:bCs/>
                <w:sz w:val="26"/>
                <w:szCs w:val="26"/>
              </w:rPr>
            </w:pPr>
            <w:r>
              <w:rPr>
                <w:rFonts w:ascii="Times New Roman" w:eastAsia="Times New Roman" w:hAnsi="Times New Roman" w:cs="Times New Roman"/>
                <w:b/>
                <w:bCs/>
                <w:noProof/>
                <w:sz w:val="26"/>
                <w:szCs w:val="26"/>
                <w:lang w:val="en-GB"/>
              </w:rPr>
              <w:drawing>
                <wp:inline distT="0" distB="0" distL="0" distR="0">
                  <wp:extent cx="857250" cy="822960"/>
                  <wp:effectExtent l="0" t="0" r="0" b="0"/>
                  <wp:docPr id="1073741825" name="officeArt object" descr="A picture containing text, queen&#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picture containing text, queenDescription automatically generated" descr="A picture containing text, queenDescription automatically generated"/>
                          <pic:cNvPicPr>
                            <a:picLocks noChangeAspect="1"/>
                          </pic:cNvPicPr>
                        </pic:nvPicPr>
                        <pic:blipFill>
                          <a:blip r:embed="rId7" cstate="print">
                            <a:extLst/>
                          </a:blip>
                          <a:stretch>
                            <a:fillRect/>
                          </a:stretch>
                        </pic:blipFill>
                        <pic:spPr>
                          <a:xfrm>
                            <a:off x="0" y="0"/>
                            <a:ext cx="857250" cy="822960"/>
                          </a:xfrm>
                          <a:prstGeom prst="rect">
                            <a:avLst/>
                          </a:prstGeom>
                          <a:ln w="12700" cap="flat">
                            <a:noFill/>
                            <a:miter lim="400000"/>
                          </a:ln>
                          <a:effectLst/>
                        </pic:spPr>
                      </pic:pic>
                    </a:graphicData>
                  </a:graphic>
                </wp:inline>
              </w:drawing>
            </w:r>
          </w:p>
          <w:p w:rsidR="00212FE0" w:rsidRDefault="00212FE0" w:rsidP="00815F7B">
            <w:pPr>
              <w:pStyle w:val="ListParagraph"/>
              <w:spacing w:line="276" w:lineRule="auto"/>
              <w:ind w:left="0"/>
              <w:jc w:val="center"/>
              <w:rPr>
                <w:rFonts w:ascii="Book Antiqua" w:eastAsia="Book Antiqua" w:hAnsi="Book Antiqua" w:cs="Book Antiqua"/>
                <w:b/>
                <w:bCs/>
                <w:sz w:val="26"/>
                <w:szCs w:val="26"/>
              </w:rPr>
            </w:pPr>
          </w:p>
          <w:p w:rsidR="00212FE0" w:rsidRDefault="007E72F8" w:rsidP="00815F7B">
            <w:pPr>
              <w:pStyle w:val="ListParagraph"/>
              <w:spacing w:line="276" w:lineRule="auto"/>
              <w:ind w:left="0"/>
              <w:jc w:val="center"/>
              <w:rPr>
                <w:rFonts w:ascii="Book Antiqua" w:eastAsia="Book Antiqua" w:hAnsi="Book Antiqua" w:cs="Book Antiqua"/>
                <w:b/>
                <w:bCs/>
                <w:sz w:val="26"/>
                <w:szCs w:val="26"/>
              </w:rPr>
            </w:pPr>
            <w:r>
              <w:rPr>
                <w:rFonts w:ascii="Book Antiqua" w:hAnsi="Book Antiqua"/>
                <w:b/>
                <w:bCs/>
                <w:sz w:val="26"/>
                <w:szCs w:val="26"/>
              </w:rPr>
              <w:t>The Permanent Mission of the Republic of Kenya</w:t>
            </w:r>
          </w:p>
          <w:p w:rsidR="00212FE0" w:rsidRDefault="007E72F8" w:rsidP="00815F7B">
            <w:pPr>
              <w:pStyle w:val="ListParagraph"/>
              <w:spacing w:line="276" w:lineRule="auto"/>
              <w:ind w:left="0"/>
              <w:jc w:val="center"/>
              <w:rPr>
                <w:rFonts w:ascii="Book Antiqua" w:eastAsia="Book Antiqua" w:hAnsi="Book Antiqua" w:cs="Book Antiqua"/>
                <w:b/>
                <w:bCs/>
                <w:sz w:val="26"/>
                <w:szCs w:val="26"/>
              </w:rPr>
            </w:pPr>
            <w:r>
              <w:rPr>
                <w:rFonts w:ascii="Book Antiqua" w:hAnsi="Book Antiqua"/>
                <w:b/>
                <w:bCs/>
                <w:sz w:val="26"/>
                <w:szCs w:val="26"/>
              </w:rPr>
              <w:t>United Nations Security Council</w:t>
            </w:r>
          </w:p>
          <w:p w:rsidR="00212FE0" w:rsidRDefault="007E72F8" w:rsidP="00815F7B">
            <w:pPr>
              <w:pStyle w:val="ListParagraph"/>
              <w:spacing w:line="276" w:lineRule="auto"/>
              <w:ind w:left="0"/>
              <w:jc w:val="center"/>
            </w:pPr>
            <w:r>
              <w:rPr>
                <w:rFonts w:ascii="Book Antiqua" w:hAnsi="Book Antiqua"/>
                <w:b/>
                <w:bCs/>
                <w:sz w:val="26"/>
                <w:szCs w:val="26"/>
              </w:rPr>
              <w:t>2021-2022</w:t>
            </w:r>
          </w:p>
        </w:tc>
      </w:tr>
    </w:tbl>
    <w:p w:rsidR="00212FE0" w:rsidRDefault="00212FE0">
      <w:pPr>
        <w:pStyle w:val="Body"/>
        <w:widowControl w:val="0"/>
        <w:jc w:val="center"/>
      </w:pPr>
    </w:p>
    <w:p w:rsidR="00212FE0" w:rsidRDefault="007E72F8">
      <w:pPr>
        <w:pStyle w:val="BodyA"/>
        <w:pBdr>
          <w:bottom w:val="single" w:sz="4" w:space="0" w:color="000000"/>
        </w:pBdr>
        <w:spacing w:before="240" w:line="276" w:lineRule="auto"/>
        <w:jc w:val="center"/>
        <w:rPr>
          <w:rFonts w:ascii="Times New Roman" w:eastAsia="Times New Roman" w:hAnsi="Times New Roman" w:cs="Times New Roman"/>
          <w:b/>
          <w:bCs/>
          <w:sz w:val="28"/>
          <w:szCs w:val="28"/>
        </w:rPr>
      </w:pPr>
      <w:r>
        <w:rPr>
          <w:rFonts w:ascii="Times New Roman" w:hAnsi="Times New Roman"/>
          <w:b/>
          <w:bCs/>
          <w:sz w:val="28"/>
          <w:szCs w:val="28"/>
          <w:lang w:val="de-DE"/>
        </w:rPr>
        <w:t xml:space="preserve">STATEMENT BY AMB. MARTIN KIMANI, PERMANENT REPRESENTATIVE </w:t>
      </w:r>
      <w:bookmarkStart w:id="0" w:name="_Hlk56188147"/>
      <w:r>
        <w:rPr>
          <w:rFonts w:ascii="Times New Roman" w:hAnsi="Times New Roman"/>
          <w:b/>
          <w:bCs/>
          <w:sz w:val="28"/>
          <w:szCs w:val="28"/>
        </w:rPr>
        <w:t>DURING THE BRIEFING ON THE SITUATION IN THE MIDDLE EAST (YEMEN)</w:t>
      </w:r>
      <w:bookmarkEnd w:id="0"/>
    </w:p>
    <w:p w:rsidR="00212FE0" w:rsidRDefault="007E72F8">
      <w:pPr>
        <w:pStyle w:val="BodyA"/>
        <w:pBdr>
          <w:bottom w:val="single" w:sz="4" w:space="0" w:color="000000"/>
        </w:pBdr>
        <w:spacing w:before="240" w:line="276" w:lineRule="auto"/>
        <w:jc w:val="center"/>
        <w:rPr>
          <w:rFonts w:ascii="Times New Roman" w:eastAsia="Times New Roman" w:hAnsi="Times New Roman" w:cs="Times New Roman"/>
          <w:b/>
          <w:bCs/>
          <w:sz w:val="28"/>
          <w:szCs w:val="28"/>
        </w:rPr>
      </w:pPr>
      <w:r>
        <w:rPr>
          <w:rFonts w:ascii="Times New Roman" w:hAnsi="Times New Roman"/>
          <w:b/>
          <w:bCs/>
          <w:sz w:val="28"/>
          <w:szCs w:val="28"/>
        </w:rPr>
        <w:t>TUESDAY, 16</w:t>
      </w:r>
      <w:r>
        <w:rPr>
          <w:rFonts w:ascii="Times New Roman" w:hAnsi="Times New Roman"/>
          <w:b/>
          <w:bCs/>
          <w:sz w:val="28"/>
          <w:szCs w:val="28"/>
          <w:vertAlign w:val="superscript"/>
        </w:rPr>
        <w:t>TH</w:t>
      </w:r>
      <w:r>
        <w:rPr>
          <w:rFonts w:ascii="Times New Roman" w:hAnsi="Times New Roman"/>
          <w:b/>
          <w:bCs/>
          <w:sz w:val="28"/>
          <w:szCs w:val="28"/>
        </w:rPr>
        <w:t xml:space="preserve"> MARCH 2021 (10:00)</w:t>
      </w:r>
    </w:p>
    <w:p w:rsidR="00212FE0" w:rsidRDefault="007E72F8">
      <w:pPr>
        <w:pStyle w:val="BodyA"/>
        <w:spacing w:line="276" w:lineRule="auto"/>
        <w:jc w:val="both"/>
        <w:rPr>
          <w:rFonts w:ascii="Times New Roman" w:eastAsia="Times New Roman" w:hAnsi="Times New Roman" w:cs="Times New Roman"/>
          <w:b/>
          <w:bCs/>
          <w:sz w:val="28"/>
          <w:szCs w:val="28"/>
        </w:rPr>
      </w:pPr>
      <w:r>
        <w:rPr>
          <w:rFonts w:ascii="Times New Roman" w:hAnsi="Times New Roman"/>
          <w:b/>
          <w:bCs/>
          <w:sz w:val="28"/>
          <w:szCs w:val="28"/>
        </w:rPr>
        <w:t xml:space="preserve">      </w:t>
      </w:r>
    </w:p>
    <w:p w:rsidR="00212FE0" w:rsidRDefault="007E72F8">
      <w:pPr>
        <w:pStyle w:val="Body"/>
        <w:shd w:val="clear" w:color="auto" w:fill="FFFFFF"/>
        <w:spacing w:line="276" w:lineRule="auto"/>
        <w:jc w:val="both"/>
        <w:rPr>
          <w:b/>
          <w:bCs/>
          <w:sz w:val="28"/>
          <w:szCs w:val="28"/>
        </w:rPr>
      </w:pPr>
      <w:r>
        <w:rPr>
          <w:b/>
          <w:bCs/>
          <w:sz w:val="28"/>
          <w:szCs w:val="28"/>
          <w:lang w:val="pt-PT"/>
        </w:rPr>
        <w:t>Madam President,</w:t>
      </w:r>
    </w:p>
    <w:p w:rsidR="00212FE0" w:rsidRDefault="00212FE0">
      <w:pPr>
        <w:pStyle w:val="Body"/>
        <w:shd w:val="clear" w:color="auto" w:fill="FFFFFF"/>
        <w:spacing w:line="276" w:lineRule="auto"/>
        <w:jc w:val="both"/>
        <w:rPr>
          <w:sz w:val="28"/>
          <w:szCs w:val="28"/>
        </w:rPr>
      </w:pPr>
    </w:p>
    <w:p w:rsidR="00212FE0" w:rsidRDefault="007E72F8">
      <w:pPr>
        <w:pStyle w:val="ListParagraph"/>
        <w:numPr>
          <w:ilvl w:val="0"/>
          <w:numId w:val="2"/>
        </w:numPr>
        <w:shd w:val="clear" w:color="auto" w:fill="FFFFFF"/>
        <w:spacing w:line="276" w:lineRule="auto"/>
        <w:jc w:val="both"/>
        <w:rPr>
          <w:rFonts w:ascii="Times New Roman" w:hAnsi="Times New Roman"/>
          <w:sz w:val="28"/>
          <w:szCs w:val="28"/>
        </w:rPr>
      </w:pPr>
      <w:r>
        <w:rPr>
          <w:rFonts w:ascii="Times New Roman" w:hAnsi="Times New Roman"/>
          <w:sz w:val="28"/>
          <w:szCs w:val="28"/>
          <w:shd w:val="clear" w:color="auto" w:fill="FFFFFF"/>
        </w:rPr>
        <w:t>I thank</w:t>
      </w:r>
      <w:r>
        <w:rPr>
          <w:rFonts w:ascii="Times New Roman" w:hAnsi="Times New Roman"/>
          <w:sz w:val="28"/>
          <w:szCs w:val="28"/>
        </w:rPr>
        <w:t xml:space="preserve"> </w:t>
      </w:r>
      <w:r>
        <w:rPr>
          <w:rFonts w:ascii="Times New Roman" w:hAnsi="Times New Roman"/>
          <w:sz w:val="28"/>
          <w:szCs w:val="28"/>
          <w:shd w:val="clear" w:color="auto" w:fill="FFFFFF"/>
        </w:rPr>
        <w:t xml:space="preserve">Mr. Griffiths, Mr. </w:t>
      </w:r>
      <w:proofErr w:type="spellStart"/>
      <w:r>
        <w:rPr>
          <w:rFonts w:ascii="Times New Roman" w:hAnsi="Times New Roman"/>
          <w:sz w:val="28"/>
          <w:szCs w:val="28"/>
          <w:shd w:val="clear" w:color="auto" w:fill="FFFFFF"/>
        </w:rPr>
        <w:t>Lowcock</w:t>
      </w:r>
      <w:proofErr w:type="spellEnd"/>
      <w:r>
        <w:rPr>
          <w:rFonts w:ascii="Times New Roman" w:hAnsi="Times New Roman"/>
          <w:sz w:val="28"/>
          <w:szCs w:val="28"/>
          <w:shd w:val="clear" w:color="auto" w:fill="FFFFFF"/>
        </w:rPr>
        <w:t xml:space="preserve"> and Ms. Nirvana </w:t>
      </w:r>
      <w:proofErr w:type="spellStart"/>
      <w:r>
        <w:rPr>
          <w:rFonts w:ascii="Times New Roman" w:hAnsi="Times New Roman"/>
          <w:sz w:val="28"/>
          <w:szCs w:val="28"/>
          <w:shd w:val="clear" w:color="auto" w:fill="FFFFFF"/>
        </w:rPr>
        <w:t>Shawky</w:t>
      </w:r>
      <w:proofErr w:type="spellEnd"/>
      <w:r>
        <w:rPr>
          <w:rFonts w:ascii="Times New Roman" w:hAnsi="Times New Roman"/>
          <w:sz w:val="28"/>
          <w:szCs w:val="28"/>
          <w:shd w:val="clear" w:color="auto" w:fill="FFFFFF"/>
        </w:rPr>
        <w:t xml:space="preserve">, </w:t>
      </w:r>
      <w:r>
        <w:rPr>
          <w:rFonts w:ascii="Times New Roman" w:hAnsi="Times New Roman"/>
          <w:sz w:val="28"/>
          <w:szCs w:val="28"/>
        </w:rPr>
        <w:t>for their briefing.</w:t>
      </w:r>
    </w:p>
    <w:p w:rsidR="00212FE0" w:rsidRDefault="00212FE0">
      <w:pPr>
        <w:pStyle w:val="ListParagraph"/>
        <w:shd w:val="clear" w:color="auto" w:fill="FFFFFF"/>
        <w:spacing w:line="276" w:lineRule="auto"/>
        <w:ind w:left="450"/>
        <w:jc w:val="both"/>
        <w:rPr>
          <w:rFonts w:ascii="Times New Roman" w:eastAsia="Times New Roman" w:hAnsi="Times New Roman" w:cs="Times New Roman"/>
          <w:sz w:val="28"/>
          <w:szCs w:val="28"/>
        </w:rPr>
      </w:pPr>
    </w:p>
    <w:p w:rsidR="00212FE0" w:rsidRDefault="007E72F8">
      <w:pPr>
        <w:pStyle w:val="ListParagraph"/>
        <w:numPr>
          <w:ilvl w:val="0"/>
          <w:numId w:val="2"/>
        </w:numPr>
        <w:shd w:val="clear" w:color="auto" w:fill="FFFFFF"/>
        <w:spacing w:line="276" w:lineRule="auto"/>
        <w:jc w:val="both"/>
        <w:rPr>
          <w:rFonts w:ascii="Times New Roman" w:hAnsi="Times New Roman"/>
          <w:sz w:val="28"/>
          <w:szCs w:val="28"/>
        </w:rPr>
      </w:pPr>
      <w:r>
        <w:rPr>
          <w:rFonts w:ascii="Times New Roman" w:hAnsi="Times New Roman"/>
          <w:sz w:val="28"/>
          <w:szCs w:val="28"/>
        </w:rPr>
        <w:t>It is with sorrow that the Kenya delegation learned of the fire incident that occurred on 7</w:t>
      </w:r>
      <w:r>
        <w:rPr>
          <w:rFonts w:ascii="Times New Roman" w:hAnsi="Times New Roman"/>
          <w:sz w:val="28"/>
          <w:szCs w:val="28"/>
          <w:vertAlign w:val="superscript"/>
        </w:rPr>
        <w:t>th</w:t>
      </w:r>
      <w:r>
        <w:rPr>
          <w:rFonts w:ascii="Times New Roman" w:hAnsi="Times New Roman"/>
          <w:sz w:val="28"/>
          <w:szCs w:val="28"/>
        </w:rPr>
        <w:t xml:space="preserve"> March, 2021 at the Immigration Nationality and Passport Agency holding facility in </w:t>
      </w:r>
      <w:proofErr w:type="spellStart"/>
      <w:r>
        <w:rPr>
          <w:rFonts w:ascii="Times New Roman" w:hAnsi="Times New Roman"/>
          <w:sz w:val="28"/>
          <w:szCs w:val="28"/>
        </w:rPr>
        <w:t>Sanaa</w:t>
      </w:r>
      <w:proofErr w:type="spellEnd"/>
      <w:r>
        <w:rPr>
          <w:rFonts w:ascii="Times New Roman" w:hAnsi="Times New Roman"/>
          <w:sz w:val="28"/>
          <w:szCs w:val="28"/>
        </w:rPr>
        <w:t>. We convey our heartfelt condolences to the families of those who lost their lives and wish quick recovery to the injured.</w:t>
      </w:r>
    </w:p>
    <w:p w:rsidR="00212FE0" w:rsidRDefault="00212FE0">
      <w:pPr>
        <w:pStyle w:val="ListParagraph"/>
        <w:shd w:val="clear" w:color="auto" w:fill="FFFFFF"/>
        <w:spacing w:line="276" w:lineRule="auto"/>
        <w:ind w:left="450"/>
        <w:jc w:val="both"/>
        <w:rPr>
          <w:rFonts w:ascii="Times New Roman" w:eastAsia="Times New Roman" w:hAnsi="Times New Roman" w:cs="Times New Roman"/>
          <w:sz w:val="28"/>
          <w:szCs w:val="28"/>
        </w:rPr>
      </w:pPr>
    </w:p>
    <w:p w:rsidR="00212FE0" w:rsidRDefault="007E72F8">
      <w:pPr>
        <w:pStyle w:val="ListParagraph"/>
        <w:numPr>
          <w:ilvl w:val="0"/>
          <w:numId w:val="2"/>
        </w:numPr>
        <w:shd w:val="clear" w:color="auto" w:fill="FFFFFF"/>
        <w:spacing w:line="276" w:lineRule="auto"/>
        <w:jc w:val="both"/>
        <w:rPr>
          <w:rFonts w:ascii="Times New Roman" w:hAnsi="Times New Roman"/>
          <w:sz w:val="28"/>
          <w:szCs w:val="28"/>
        </w:rPr>
      </w:pPr>
      <w:r>
        <w:rPr>
          <w:rFonts w:ascii="Times New Roman" w:hAnsi="Times New Roman"/>
          <w:sz w:val="28"/>
          <w:szCs w:val="28"/>
        </w:rPr>
        <w:t xml:space="preserve">Kenya is gravely concerned over the escalating conflict in Marib. The reports of further displacement of over 15,000 people who were already living in informal settlements and the uncertainty faced by the over 1 million IDP’s near Marib is quite disturbing. </w:t>
      </w:r>
    </w:p>
    <w:p w:rsidR="00212FE0" w:rsidRDefault="00212FE0">
      <w:pPr>
        <w:pStyle w:val="ListParagraph"/>
        <w:spacing w:line="276" w:lineRule="auto"/>
        <w:rPr>
          <w:rFonts w:ascii="Times New Roman" w:eastAsia="Times New Roman" w:hAnsi="Times New Roman" w:cs="Times New Roman"/>
          <w:sz w:val="28"/>
          <w:szCs w:val="28"/>
        </w:rPr>
      </w:pPr>
    </w:p>
    <w:p w:rsidR="00212FE0" w:rsidRDefault="007E72F8">
      <w:pPr>
        <w:pStyle w:val="ListParagraph"/>
        <w:numPr>
          <w:ilvl w:val="0"/>
          <w:numId w:val="2"/>
        </w:numPr>
        <w:shd w:val="clear" w:color="auto" w:fill="FFFFFF"/>
        <w:spacing w:line="276" w:lineRule="auto"/>
        <w:jc w:val="both"/>
        <w:rPr>
          <w:rFonts w:ascii="Times New Roman" w:hAnsi="Times New Roman"/>
          <w:sz w:val="28"/>
          <w:szCs w:val="28"/>
        </w:rPr>
      </w:pPr>
      <w:r>
        <w:rPr>
          <w:rFonts w:ascii="Times New Roman" w:hAnsi="Times New Roman"/>
          <w:sz w:val="28"/>
          <w:szCs w:val="28"/>
        </w:rPr>
        <w:t>We are further concerned by the intensified hostilities between factions with access to more weaponry. We should be progressing further with a political negotiation that is the basis of sustained peace rather than the reversals we are observing.</w:t>
      </w:r>
    </w:p>
    <w:p w:rsidR="00212FE0" w:rsidRDefault="00212FE0">
      <w:pPr>
        <w:pStyle w:val="ListParagraph"/>
        <w:shd w:val="clear" w:color="auto" w:fill="FFFFFF"/>
        <w:spacing w:line="276" w:lineRule="auto"/>
        <w:ind w:left="0"/>
        <w:jc w:val="both"/>
        <w:rPr>
          <w:rFonts w:ascii="Times New Roman" w:eastAsia="Times New Roman" w:hAnsi="Times New Roman" w:cs="Times New Roman"/>
          <w:sz w:val="28"/>
          <w:szCs w:val="28"/>
        </w:rPr>
      </w:pPr>
    </w:p>
    <w:p w:rsidR="00212FE0" w:rsidRDefault="00212FE0">
      <w:pPr>
        <w:pStyle w:val="Body"/>
        <w:shd w:val="clear" w:color="auto" w:fill="FFFFFF"/>
        <w:spacing w:line="276" w:lineRule="auto"/>
        <w:jc w:val="both"/>
        <w:rPr>
          <w:sz w:val="28"/>
          <w:szCs w:val="28"/>
        </w:rPr>
      </w:pPr>
    </w:p>
    <w:p w:rsidR="00815F7B" w:rsidRDefault="00815F7B">
      <w:pPr>
        <w:pStyle w:val="Body"/>
        <w:shd w:val="clear" w:color="auto" w:fill="FFFFFF"/>
        <w:spacing w:line="276" w:lineRule="auto"/>
        <w:jc w:val="both"/>
        <w:rPr>
          <w:sz w:val="28"/>
          <w:szCs w:val="28"/>
        </w:rPr>
      </w:pPr>
    </w:p>
    <w:p w:rsidR="00212FE0" w:rsidRDefault="007E72F8">
      <w:pPr>
        <w:pStyle w:val="Body"/>
        <w:shd w:val="clear" w:color="auto" w:fill="FFFFFF"/>
        <w:spacing w:line="276" w:lineRule="auto"/>
        <w:jc w:val="both"/>
        <w:rPr>
          <w:b/>
          <w:bCs/>
          <w:sz w:val="28"/>
          <w:szCs w:val="28"/>
        </w:rPr>
      </w:pPr>
      <w:r>
        <w:rPr>
          <w:b/>
          <w:bCs/>
          <w:sz w:val="28"/>
          <w:szCs w:val="28"/>
          <w:lang w:val="pt-PT"/>
        </w:rPr>
        <w:lastRenderedPageBreak/>
        <w:t>Madam President,</w:t>
      </w:r>
    </w:p>
    <w:p w:rsidR="00212FE0" w:rsidRPr="00815F7B" w:rsidRDefault="00212FE0" w:rsidP="00815F7B">
      <w:pPr>
        <w:spacing w:line="276" w:lineRule="auto"/>
        <w:rPr>
          <w:rFonts w:eastAsia="Times New Roman"/>
          <w:sz w:val="28"/>
          <w:szCs w:val="28"/>
        </w:rPr>
      </w:pPr>
    </w:p>
    <w:p w:rsidR="00212FE0" w:rsidRDefault="007E72F8">
      <w:pPr>
        <w:pStyle w:val="ListParagraph"/>
        <w:numPr>
          <w:ilvl w:val="0"/>
          <w:numId w:val="2"/>
        </w:numPr>
        <w:shd w:val="clear" w:color="auto" w:fill="FFFFFF"/>
        <w:spacing w:line="276" w:lineRule="auto"/>
        <w:jc w:val="both"/>
        <w:rPr>
          <w:rFonts w:ascii="Times New Roman" w:hAnsi="Times New Roman"/>
          <w:sz w:val="28"/>
          <w:szCs w:val="28"/>
        </w:rPr>
      </w:pPr>
      <w:r>
        <w:rPr>
          <w:rFonts w:ascii="Times New Roman" w:hAnsi="Times New Roman"/>
          <w:sz w:val="28"/>
          <w:szCs w:val="28"/>
        </w:rPr>
        <w:t xml:space="preserve">The ongoing fuel blockade which has prevented commercial ships from bringing fuel into Hudaydah further exacerbates the already dire humanitarian situation. Kenya calls on all the stakeholders with any impact on humanitarian-relevant infrastructure in Yemen to ensure it is protected and that there are no deliberate or inadvertent blockages. </w:t>
      </w:r>
    </w:p>
    <w:p w:rsidR="00212FE0" w:rsidRDefault="00212FE0">
      <w:pPr>
        <w:pStyle w:val="ListParagraph"/>
        <w:shd w:val="clear" w:color="auto" w:fill="FFFFFF"/>
        <w:spacing w:line="276" w:lineRule="auto"/>
        <w:ind w:left="0"/>
        <w:jc w:val="both"/>
        <w:rPr>
          <w:rFonts w:ascii="Times New Roman" w:eastAsia="Times New Roman" w:hAnsi="Times New Roman" w:cs="Times New Roman"/>
          <w:sz w:val="28"/>
          <w:szCs w:val="28"/>
        </w:rPr>
      </w:pPr>
    </w:p>
    <w:p w:rsidR="00212FE0" w:rsidRDefault="007E72F8">
      <w:pPr>
        <w:pStyle w:val="ListParagraph"/>
        <w:numPr>
          <w:ilvl w:val="0"/>
          <w:numId w:val="2"/>
        </w:numPr>
        <w:shd w:val="clear" w:color="auto" w:fill="FFFFFF"/>
        <w:spacing w:line="276" w:lineRule="auto"/>
        <w:jc w:val="both"/>
        <w:rPr>
          <w:rFonts w:ascii="Times New Roman" w:hAnsi="Times New Roman"/>
          <w:sz w:val="28"/>
          <w:szCs w:val="28"/>
        </w:rPr>
      </w:pPr>
      <w:r>
        <w:rPr>
          <w:rFonts w:ascii="Times New Roman" w:hAnsi="Times New Roman"/>
          <w:sz w:val="28"/>
          <w:szCs w:val="28"/>
        </w:rPr>
        <w:t>We urge this Council to take note of objective and verified information on any party who may be deliberately undermining or frustrating the UN’s humanitarian relief effort. For Kenya, all efforts must be made to ease the unnecessary suffering of millions of civilians.</w:t>
      </w:r>
    </w:p>
    <w:p w:rsidR="00212FE0" w:rsidRDefault="00212FE0">
      <w:pPr>
        <w:pStyle w:val="ListParagraph"/>
        <w:shd w:val="clear" w:color="auto" w:fill="FFFFFF"/>
        <w:spacing w:line="276" w:lineRule="auto"/>
        <w:ind w:left="0"/>
        <w:jc w:val="both"/>
        <w:rPr>
          <w:rFonts w:ascii="Times New Roman" w:eastAsia="Times New Roman" w:hAnsi="Times New Roman" w:cs="Times New Roman"/>
          <w:sz w:val="28"/>
          <w:szCs w:val="28"/>
        </w:rPr>
      </w:pPr>
    </w:p>
    <w:p w:rsidR="00212FE0" w:rsidRDefault="007E72F8">
      <w:pPr>
        <w:pStyle w:val="ListParagraph"/>
        <w:numPr>
          <w:ilvl w:val="0"/>
          <w:numId w:val="2"/>
        </w:numPr>
        <w:shd w:val="clear" w:color="auto" w:fill="FFFFFF"/>
        <w:spacing w:line="276" w:lineRule="auto"/>
        <w:jc w:val="both"/>
        <w:rPr>
          <w:rFonts w:ascii="Times New Roman" w:hAnsi="Times New Roman"/>
          <w:sz w:val="28"/>
          <w:szCs w:val="28"/>
        </w:rPr>
      </w:pPr>
      <w:r>
        <w:rPr>
          <w:rFonts w:ascii="Times New Roman" w:hAnsi="Times New Roman"/>
          <w:sz w:val="28"/>
          <w:szCs w:val="28"/>
        </w:rPr>
        <w:t>Kenya encourages humanitarian agencies to deploy new and innovative solutions that invest in strengthening local food production.</w:t>
      </w:r>
    </w:p>
    <w:p w:rsidR="00212FE0" w:rsidRDefault="00212FE0">
      <w:pPr>
        <w:pStyle w:val="ListParagraph"/>
        <w:shd w:val="clear" w:color="auto" w:fill="FFFFFF"/>
        <w:spacing w:line="276" w:lineRule="auto"/>
        <w:ind w:left="0"/>
        <w:jc w:val="both"/>
        <w:rPr>
          <w:rFonts w:ascii="Times New Roman" w:eastAsia="Times New Roman" w:hAnsi="Times New Roman" w:cs="Times New Roman"/>
          <w:sz w:val="28"/>
          <w:szCs w:val="28"/>
        </w:rPr>
      </w:pPr>
    </w:p>
    <w:p w:rsidR="00212FE0" w:rsidRDefault="007E72F8">
      <w:pPr>
        <w:pStyle w:val="ListParagraph"/>
        <w:numPr>
          <w:ilvl w:val="0"/>
          <w:numId w:val="2"/>
        </w:numPr>
        <w:shd w:val="clear" w:color="auto" w:fill="FFFFFF"/>
        <w:spacing w:line="276" w:lineRule="auto"/>
        <w:jc w:val="both"/>
        <w:rPr>
          <w:rFonts w:ascii="Times New Roman" w:hAnsi="Times New Roman"/>
          <w:sz w:val="28"/>
          <w:szCs w:val="28"/>
        </w:rPr>
      </w:pPr>
      <w:r>
        <w:rPr>
          <w:rFonts w:ascii="Times New Roman" w:hAnsi="Times New Roman"/>
          <w:sz w:val="28"/>
          <w:szCs w:val="28"/>
        </w:rPr>
        <w:t xml:space="preserve">It is clear to Kenya, and should be clearer to this Council, </w:t>
      </w:r>
      <w:proofErr w:type="gramStart"/>
      <w:r>
        <w:rPr>
          <w:rFonts w:ascii="Times New Roman" w:hAnsi="Times New Roman"/>
          <w:sz w:val="28"/>
          <w:szCs w:val="28"/>
        </w:rPr>
        <w:t>that terrorist groups</w:t>
      </w:r>
      <w:proofErr w:type="gramEnd"/>
      <w:r>
        <w:rPr>
          <w:rFonts w:ascii="Times New Roman" w:hAnsi="Times New Roman"/>
          <w:sz w:val="28"/>
          <w:szCs w:val="28"/>
        </w:rPr>
        <w:t xml:space="preserve"> in Yemen, and elsewhere, are a present and future threat to any established peace. The Special Envoy should practice the utmost caution in ensuring that the peace process does not offer these groups a way to insert and escalate their ideological reach and operations. </w:t>
      </w:r>
    </w:p>
    <w:p w:rsidR="00212FE0" w:rsidRDefault="00212FE0">
      <w:pPr>
        <w:pStyle w:val="ListParagraph"/>
        <w:shd w:val="clear" w:color="auto" w:fill="FFFFFF"/>
        <w:spacing w:line="276" w:lineRule="auto"/>
        <w:ind w:left="0"/>
        <w:jc w:val="both"/>
        <w:rPr>
          <w:rFonts w:ascii="Times New Roman" w:eastAsia="Times New Roman" w:hAnsi="Times New Roman" w:cs="Times New Roman"/>
          <w:sz w:val="28"/>
          <w:szCs w:val="28"/>
        </w:rPr>
      </w:pPr>
    </w:p>
    <w:p w:rsidR="00212FE0" w:rsidRPr="004973A6" w:rsidRDefault="007E72F8" w:rsidP="004973A6">
      <w:pPr>
        <w:pStyle w:val="ListParagraph"/>
        <w:numPr>
          <w:ilvl w:val="0"/>
          <w:numId w:val="2"/>
        </w:numPr>
        <w:shd w:val="clear" w:color="auto" w:fill="FFFFFF"/>
        <w:spacing w:line="276" w:lineRule="auto"/>
        <w:jc w:val="both"/>
      </w:pPr>
      <w:r>
        <w:rPr>
          <w:rFonts w:ascii="Times New Roman" w:hAnsi="Times New Roman"/>
          <w:sz w:val="28"/>
          <w:szCs w:val="28"/>
        </w:rPr>
        <w:t>Furthermore, we strongly recommend that the peace resolution and recovery process have built into a Disarmament,</w:t>
      </w:r>
      <w:r w:rsidRPr="000634C2">
        <w:rPr>
          <w:rFonts w:ascii="Times New Roman" w:hAnsi="Times New Roman"/>
          <w:sz w:val="28"/>
          <w:szCs w:val="28"/>
          <w:lang w:val="en-GB"/>
        </w:rPr>
        <w:t xml:space="preserve"> Demobilisation</w:t>
      </w:r>
      <w:r>
        <w:rPr>
          <w:rFonts w:ascii="Times New Roman" w:hAnsi="Times New Roman"/>
          <w:sz w:val="28"/>
          <w:szCs w:val="28"/>
        </w:rPr>
        <w:t xml:space="preserve"> and Reintegration plus. That plus represents a disengagement process that uses psycho-social and counter narrative tools, and family trust building, and robust vetting to</w:t>
      </w:r>
      <w:r w:rsidRPr="000634C2">
        <w:rPr>
          <w:rFonts w:ascii="Times New Roman" w:hAnsi="Times New Roman"/>
          <w:sz w:val="28"/>
          <w:szCs w:val="28"/>
          <w:lang w:val="en-GB"/>
        </w:rPr>
        <w:t xml:space="preserve"> minimise</w:t>
      </w:r>
      <w:r>
        <w:rPr>
          <w:rFonts w:ascii="Times New Roman" w:hAnsi="Times New Roman"/>
          <w:sz w:val="28"/>
          <w:szCs w:val="28"/>
        </w:rPr>
        <w:t xml:space="preserve"> risk to disengage combatants who have fought for terrorist groups. </w:t>
      </w:r>
    </w:p>
    <w:p w:rsidR="00212FE0" w:rsidRPr="004973A6" w:rsidRDefault="00212FE0" w:rsidP="004973A6"/>
    <w:p w:rsidR="00212FE0" w:rsidRPr="004973A6" w:rsidRDefault="007E72F8">
      <w:pPr>
        <w:pStyle w:val="Body"/>
        <w:numPr>
          <w:ilvl w:val="0"/>
          <w:numId w:val="6"/>
        </w:numPr>
        <w:shd w:val="clear" w:color="auto" w:fill="FFFFFF"/>
        <w:spacing w:line="276" w:lineRule="auto"/>
        <w:jc w:val="both"/>
        <w:rPr>
          <w:lang w:val="en-US"/>
        </w:rPr>
      </w:pPr>
      <w:r>
        <w:rPr>
          <w:lang w:val="en-US"/>
        </w:rPr>
        <w:t xml:space="preserve"> </w:t>
      </w:r>
      <w:r>
        <w:rPr>
          <w:sz w:val="28"/>
          <w:szCs w:val="28"/>
          <w:lang w:val="en-US"/>
        </w:rPr>
        <w:t>Resolution 2564 (2021) which we adopted on 25</w:t>
      </w:r>
      <w:r>
        <w:rPr>
          <w:sz w:val="28"/>
          <w:szCs w:val="28"/>
          <w:vertAlign w:val="superscript"/>
          <w:lang w:val="en-US"/>
        </w:rPr>
        <w:t>th</w:t>
      </w:r>
      <w:r>
        <w:rPr>
          <w:sz w:val="28"/>
          <w:szCs w:val="28"/>
          <w:lang w:val="en-US"/>
        </w:rPr>
        <w:t xml:space="preserve"> February 2021 broadly expresses the concerns and aspirations that the Security Council has for Yemen. We have also had the opportunity to listen to voices of Yemeni women and youth. We believe that they should be enabled to meaningfully contribute to a</w:t>
      </w:r>
      <w:r>
        <w:rPr>
          <w:sz w:val="28"/>
          <w:szCs w:val="28"/>
        </w:rPr>
        <w:t xml:space="preserve"> </w:t>
      </w:r>
      <w:r>
        <w:rPr>
          <w:sz w:val="28"/>
          <w:szCs w:val="28"/>
          <w:lang w:val="en-US"/>
        </w:rPr>
        <w:t>Yemeni-led and Yemeni owned peace process</w:t>
      </w:r>
      <w:r>
        <w:rPr>
          <w:sz w:val="28"/>
          <w:szCs w:val="28"/>
        </w:rPr>
        <w:t xml:space="preserve">. </w:t>
      </w:r>
      <w:r>
        <w:rPr>
          <w:sz w:val="28"/>
          <w:szCs w:val="28"/>
          <w:lang w:val="en-US"/>
        </w:rPr>
        <w:t>We encourage the Special Envoy to include the voices of the victims of terrorism in Yemen, of women in their quest for empowerment and inclusion, and of civil voices from the religious community renowned for advocating for freedom of religion.</w:t>
      </w:r>
    </w:p>
    <w:p w:rsidR="004973A6" w:rsidRDefault="004973A6" w:rsidP="004973A6">
      <w:pPr>
        <w:pStyle w:val="Body"/>
        <w:shd w:val="clear" w:color="auto" w:fill="FFFFFF"/>
        <w:spacing w:line="276" w:lineRule="auto"/>
        <w:ind w:left="399"/>
        <w:jc w:val="both"/>
        <w:rPr>
          <w:lang w:val="en-US"/>
        </w:rPr>
      </w:pPr>
    </w:p>
    <w:p w:rsidR="00212FE0" w:rsidRDefault="007E72F8">
      <w:pPr>
        <w:pStyle w:val="Body"/>
        <w:numPr>
          <w:ilvl w:val="0"/>
          <w:numId w:val="2"/>
        </w:numPr>
        <w:shd w:val="clear" w:color="auto" w:fill="FFFFFF"/>
        <w:spacing w:line="276" w:lineRule="auto"/>
        <w:jc w:val="both"/>
        <w:rPr>
          <w:sz w:val="28"/>
          <w:szCs w:val="28"/>
          <w:lang w:val="en-US"/>
        </w:rPr>
      </w:pPr>
      <w:r>
        <w:rPr>
          <w:sz w:val="28"/>
          <w:szCs w:val="28"/>
          <w:lang w:val="en-US"/>
        </w:rPr>
        <w:lastRenderedPageBreak/>
        <w:t xml:space="preserve"> We</w:t>
      </w:r>
      <w:r w:rsidRPr="000634C2">
        <w:rPr>
          <w:sz w:val="28"/>
          <w:szCs w:val="28"/>
        </w:rPr>
        <w:t xml:space="preserve"> recognise</w:t>
      </w:r>
      <w:r>
        <w:rPr>
          <w:sz w:val="28"/>
          <w:szCs w:val="28"/>
          <w:lang w:val="en-US"/>
        </w:rPr>
        <w:t xml:space="preserve"> with thanks the countries and institutions contributing to the humanitarian relief effort in Yemen, and encourage them to sustain their compassionate commitment</w:t>
      </w:r>
      <w:r>
        <w:rPr>
          <w:sz w:val="28"/>
          <w:szCs w:val="28"/>
        </w:rPr>
        <w:t xml:space="preserve">. </w:t>
      </w:r>
    </w:p>
    <w:p w:rsidR="00212FE0" w:rsidRDefault="00212FE0">
      <w:pPr>
        <w:pStyle w:val="ListParagraph"/>
        <w:spacing w:line="276" w:lineRule="auto"/>
        <w:rPr>
          <w:rFonts w:ascii="Times New Roman" w:eastAsia="Times New Roman" w:hAnsi="Times New Roman" w:cs="Times New Roman"/>
          <w:sz w:val="28"/>
          <w:szCs w:val="28"/>
        </w:rPr>
      </w:pPr>
    </w:p>
    <w:p w:rsidR="00212FE0" w:rsidRDefault="007E72F8">
      <w:pPr>
        <w:pStyle w:val="Body"/>
        <w:spacing w:line="276" w:lineRule="auto"/>
        <w:jc w:val="both"/>
        <w:rPr>
          <w:b/>
          <w:bCs/>
          <w:sz w:val="28"/>
          <w:szCs w:val="28"/>
        </w:rPr>
      </w:pPr>
      <w:r>
        <w:rPr>
          <w:b/>
          <w:bCs/>
          <w:sz w:val="28"/>
          <w:szCs w:val="28"/>
          <w:lang w:val="en-US"/>
        </w:rPr>
        <w:t>I thank you</w:t>
      </w:r>
    </w:p>
    <w:p w:rsidR="00212FE0" w:rsidRDefault="00212FE0">
      <w:pPr>
        <w:pStyle w:val="Body"/>
        <w:spacing w:line="276" w:lineRule="auto"/>
      </w:pPr>
    </w:p>
    <w:sectPr w:rsidR="00212FE0" w:rsidSect="00212FE0">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3A92" w:rsidRDefault="007D3A92" w:rsidP="00212FE0">
      <w:r>
        <w:separator/>
      </w:r>
    </w:p>
  </w:endnote>
  <w:endnote w:type="continuationSeparator" w:id="0">
    <w:p w:rsidR="007D3A92" w:rsidRDefault="007D3A92" w:rsidP="00212F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FE0" w:rsidRDefault="00BF3F1E">
    <w:pPr>
      <w:pStyle w:val="Footer"/>
      <w:pBdr>
        <w:top w:val="single" w:sz="4" w:space="0" w:color="D9D9D9"/>
      </w:pBdr>
      <w:tabs>
        <w:tab w:val="clear" w:pos="9026"/>
        <w:tab w:val="right" w:pos="9000"/>
      </w:tabs>
      <w:jc w:val="right"/>
    </w:pPr>
    <w:r>
      <w:fldChar w:fldCharType="begin"/>
    </w:r>
    <w:r w:rsidR="007E72F8">
      <w:instrText xml:space="preserve"> PAGE </w:instrText>
    </w:r>
    <w:r>
      <w:fldChar w:fldCharType="separate"/>
    </w:r>
    <w:r w:rsidR="001B07BD">
      <w:rPr>
        <w:noProof/>
      </w:rPr>
      <w:t>3</w:t>
    </w:r>
    <w:r>
      <w:fldChar w:fldCharType="end"/>
    </w:r>
    <w:r w:rsidR="007E72F8">
      <w:t xml:space="preserve"> | </w:t>
    </w:r>
    <w:r w:rsidR="007E72F8">
      <w:rPr>
        <w:color w:val="7F7F7F"/>
        <w:u w:color="7F7F7F"/>
      </w:rPr>
      <w:t>Page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3A92" w:rsidRDefault="007D3A92" w:rsidP="00212FE0">
      <w:r>
        <w:separator/>
      </w:r>
    </w:p>
  </w:footnote>
  <w:footnote w:type="continuationSeparator" w:id="0">
    <w:p w:rsidR="007D3A92" w:rsidRDefault="007D3A92" w:rsidP="00212F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FE0" w:rsidRDefault="00212FE0">
    <w:pPr>
      <w:pStyle w:val="HeaderFooter"/>
      <w:rPr>
        <w:rFonts w:hint="eastAsi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267C9"/>
    <w:multiLevelType w:val="hybridMultilevel"/>
    <w:tmpl w:val="91A83E2A"/>
    <w:styleLink w:val="ImportedStyle1"/>
    <w:lvl w:ilvl="0" w:tplc="4F90B120">
      <w:start w:val="1"/>
      <w:numFmt w:val="decimal"/>
      <w:lvlText w:val="%1."/>
      <w:lvlJc w:val="left"/>
      <w:pPr>
        <w:ind w:left="45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F489B6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2461D88">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4724AA7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F90ED9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8529000">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E1BA35C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F621B9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B487DFC">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3F0610BD"/>
    <w:multiLevelType w:val="hybridMultilevel"/>
    <w:tmpl w:val="91A83E2A"/>
    <w:numStyleLink w:val="ImportedStyle1"/>
  </w:abstractNum>
  <w:num w:numId="1">
    <w:abstractNumId w:val="0"/>
  </w:num>
  <w:num w:numId="2">
    <w:abstractNumId w:val="1"/>
  </w:num>
  <w:num w:numId="3">
    <w:abstractNumId w:val="1"/>
    <w:lvlOverride w:ilvl="0">
      <w:lvl w:ilvl="0" w:tplc="3D5C5178">
        <w:start w:val="1"/>
        <w:numFmt w:val="decimal"/>
        <w:lvlText w:val="%1."/>
        <w:lvlJc w:val="left"/>
        <w:pPr>
          <w:ind w:left="117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D8C381E">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CC83A48">
        <w:start w:val="1"/>
        <w:numFmt w:val="lowerRoman"/>
        <w:lvlText w:val="%3."/>
        <w:lvlJc w:val="left"/>
        <w:pPr>
          <w:ind w:left="288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BA8158E">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F0E825C">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0A69F18">
        <w:start w:val="1"/>
        <w:numFmt w:val="lowerRoman"/>
        <w:lvlText w:val="%6."/>
        <w:lvlJc w:val="left"/>
        <w:pPr>
          <w:ind w:left="504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7D80CD2">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A7CD018">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2AA9048">
        <w:start w:val="1"/>
        <w:numFmt w:val="lowerRoman"/>
        <w:lvlText w:val="%9."/>
        <w:lvlJc w:val="left"/>
        <w:pPr>
          <w:ind w:left="7200"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1"/>
    <w:lvlOverride w:ilvl="0">
      <w:startOverride w:val="1"/>
    </w:lvlOverride>
  </w:num>
  <w:num w:numId="5">
    <w:abstractNumId w:val="1"/>
    <w:lvlOverride w:ilvl="0">
      <w:lvl w:ilvl="0" w:tplc="3D5C5178">
        <w:start w:val="1"/>
        <w:numFmt w:val="decimal"/>
        <w:lvlText w:val="%1."/>
        <w:lvlJc w:val="left"/>
        <w:pPr>
          <w:ind w:left="16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D8C381E">
        <w:start w:val="1"/>
        <w:numFmt w:val="lowerLetter"/>
        <w:lvlText w:val="%2."/>
        <w:lvlJc w:val="left"/>
        <w:pPr>
          <w:ind w:left="261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CC83A48">
        <w:start w:val="1"/>
        <w:numFmt w:val="lowerRoman"/>
        <w:lvlText w:val="%3."/>
        <w:lvlJc w:val="left"/>
        <w:pPr>
          <w:ind w:left="333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BA8158E">
        <w:start w:val="1"/>
        <w:numFmt w:val="decimal"/>
        <w:lvlText w:val="%4."/>
        <w:lvlJc w:val="left"/>
        <w:pPr>
          <w:ind w:left="405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F0E825C">
        <w:start w:val="1"/>
        <w:numFmt w:val="lowerLetter"/>
        <w:lvlText w:val="%5."/>
        <w:lvlJc w:val="left"/>
        <w:pPr>
          <w:ind w:left="477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0A69F18">
        <w:start w:val="1"/>
        <w:numFmt w:val="lowerRoman"/>
        <w:lvlText w:val="%6."/>
        <w:lvlJc w:val="left"/>
        <w:pPr>
          <w:ind w:left="549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7D80CD2">
        <w:start w:val="1"/>
        <w:numFmt w:val="decimal"/>
        <w:lvlText w:val="%7."/>
        <w:lvlJc w:val="left"/>
        <w:pPr>
          <w:ind w:left="621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A7CD018">
        <w:start w:val="1"/>
        <w:numFmt w:val="lowerLetter"/>
        <w:lvlText w:val="%8."/>
        <w:lvlJc w:val="left"/>
        <w:pPr>
          <w:ind w:left="69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2AA9048">
        <w:start w:val="1"/>
        <w:numFmt w:val="lowerRoman"/>
        <w:lvlText w:val="%9."/>
        <w:lvlJc w:val="left"/>
        <w:pPr>
          <w:ind w:left="7650"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1"/>
    <w:lvlOverride w:ilvl="0">
      <w:lvl w:ilvl="0" w:tplc="3D5C5178">
        <w:start w:val="1"/>
        <w:numFmt w:val="decimal"/>
        <w:lvlText w:val="%1."/>
        <w:lvlJc w:val="left"/>
        <w:pPr>
          <w:ind w:left="399" w:hanging="3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D8C381E">
        <w:start w:val="1"/>
        <w:numFmt w:val="lowerLetter"/>
        <w:lvlText w:val="%2."/>
        <w:lvlJc w:val="left"/>
        <w:pPr>
          <w:ind w:left="1389" w:hanging="3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CC83A48">
        <w:start w:val="1"/>
        <w:numFmt w:val="lowerRoman"/>
        <w:lvlText w:val="%3."/>
        <w:lvlJc w:val="left"/>
        <w:pPr>
          <w:ind w:left="2117" w:hanging="2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BA8158E">
        <w:start w:val="1"/>
        <w:numFmt w:val="decimal"/>
        <w:lvlText w:val="%4."/>
        <w:lvlJc w:val="left"/>
        <w:pPr>
          <w:ind w:left="2829" w:hanging="3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F0E825C">
        <w:start w:val="1"/>
        <w:numFmt w:val="lowerLetter"/>
        <w:lvlText w:val="%5."/>
        <w:lvlJc w:val="left"/>
        <w:pPr>
          <w:ind w:left="3549" w:hanging="3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0A69F18">
        <w:start w:val="1"/>
        <w:numFmt w:val="lowerRoman"/>
        <w:lvlText w:val="%6."/>
        <w:lvlJc w:val="left"/>
        <w:pPr>
          <w:ind w:left="4277" w:hanging="2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7D80CD2">
        <w:start w:val="1"/>
        <w:numFmt w:val="decimal"/>
        <w:lvlText w:val="%7."/>
        <w:lvlJc w:val="left"/>
        <w:pPr>
          <w:ind w:left="4989" w:hanging="3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A7CD018">
        <w:start w:val="1"/>
        <w:numFmt w:val="lowerLetter"/>
        <w:lvlText w:val="%8."/>
        <w:lvlJc w:val="left"/>
        <w:pPr>
          <w:ind w:left="5709" w:hanging="3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2AA9048">
        <w:start w:val="1"/>
        <w:numFmt w:val="lowerRoman"/>
        <w:lvlText w:val="%9."/>
        <w:lvlJc w:val="left"/>
        <w:pPr>
          <w:ind w:left="6437" w:hanging="257"/>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
  <w:rsids>
    <w:rsidRoot w:val="00212FE0"/>
    <w:rsid w:val="000634C2"/>
    <w:rsid w:val="001B07BD"/>
    <w:rsid w:val="00212FE0"/>
    <w:rsid w:val="004973A6"/>
    <w:rsid w:val="007D3A92"/>
    <w:rsid w:val="007E72F8"/>
    <w:rsid w:val="00815F7B"/>
    <w:rsid w:val="00BF3F1E"/>
    <w:rsid w:val="00FD639A"/>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12FE0"/>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12FE0"/>
    <w:rPr>
      <w:u w:val="single"/>
    </w:rPr>
  </w:style>
  <w:style w:type="paragraph" w:customStyle="1" w:styleId="HeaderFooter">
    <w:name w:val="Header &amp; Footer"/>
    <w:rsid w:val="00212FE0"/>
    <w:pPr>
      <w:tabs>
        <w:tab w:val="right" w:pos="9020"/>
      </w:tabs>
    </w:pPr>
    <w:rPr>
      <w:rFonts w:ascii="Helvetica Neue" w:hAnsi="Helvetica Neue" w:cs="Arial Unicode MS"/>
      <w:color w:val="000000"/>
      <w:sz w:val="24"/>
      <w:szCs w:val="24"/>
      <w:shd w:val="nil"/>
    </w:rPr>
  </w:style>
  <w:style w:type="paragraph" w:styleId="Footer">
    <w:name w:val="footer"/>
    <w:rsid w:val="00212FE0"/>
    <w:pPr>
      <w:tabs>
        <w:tab w:val="center" w:pos="4513"/>
        <w:tab w:val="right" w:pos="9026"/>
      </w:tabs>
    </w:pPr>
    <w:rPr>
      <w:rFonts w:cs="Arial Unicode MS"/>
      <w:color w:val="000000"/>
      <w:sz w:val="24"/>
      <w:szCs w:val="24"/>
      <w:u w:color="000000"/>
      <w:shd w:val="nil"/>
      <w:lang w:val="en-US"/>
    </w:rPr>
  </w:style>
  <w:style w:type="paragraph" w:customStyle="1" w:styleId="Body">
    <w:name w:val="Body"/>
    <w:rsid w:val="00212FE0"/>
    <w:rPr>
      <w:rFonts w:eastAsia="Times New Roman"/>
      <w:color w:val="000000"/>
      <w:sz w:val="24"/>
      <w:szCs w:val="24"/>
      <w:u w:color="000000"/>
      <w:shd w:val="nil"/>
    </w:rPr>
  </w:style>
  <w:style w:type="paragraph" w:styleId="ListParagraph">
    <w:name w:val="List Paragraph"/>
    <w:rsid w:val="00212FE0"/>
    <w:pPr>
      <w:ind w:left="720"/>
    </w:pPr>
    <w:rPr>
      <w:rFonts w:ascii="Calibri" w:eastAsia="Calibri" w:hAnsi="Calibri" w:cs="Calibri"/>
      <w:color w:val="000000"/>
      <w:sz w:val="22"/>
      <w:szCs w:val="22"/>
      <w:u w:color="000000"/>
      <w:shd w:val="nil"/>
      <w:lang w:val="en-US"/>
    </w:rPr>
  </w:style>
  <w:style w:type="paragraph" w:customStyle="1" w:styleId="BodyA">
    <w:name w:val="Body A"/>
    <w:rsid w:val="00212FE0"/>
    <w:rPr>
      <w:rFonts w:ascii="Calibri" w:hAnsi="Calibri" w:cs="Arial Unicode MS"/>
      <w:color w:val="000000"/>
      <w:sz w:val="22"/>
      <w:szCs w:val="22"/>
      <w:u w:color="000000"/>
      <w:shd w:val="nil"/>
      <w:lang w:val="en-US"/>
    </w:rPr>
  </w:style>
  <w:style w:type="numbering" w:customStyle="1" w:styleId="ImportedStyle1">
    <w:name w:val="Imported Style 1"/>
    <w:rsid w:val="00212FE0"/>
    <w:pPr>
      <w:numPr>
        <w:numId w:val="1"/>
      </w:numPr>
    </w:pPr>
  </w:style>
  <w:style w:type="paragraph" w:styleId="BalloonText">
    <w:name w:val="Balloon Text"/>
    <w:basedOn w:val="Normal"/>
    <w:link w:val="BalloonTextChar"/>
    <w:uiPriority w:val="99"/>
    <w:semiHidden/>
    <w:unhideWhenUsed/>
    <w:rsid w:val="004973A6"/>
    <w:rPr>
      <w:rFonts w:ascii="Tahoma" w:hAnsi="Tahoma" w:cs="Tahoma"/>
      <w:sz w:val="16"/>
      <w:szCs w:val="16"/>
    </w:rPr>
  </w:style>
  <w:style w:type="character" w:customStyle="1" w:styleId="BalloonTextChar">
    <w:name w:val="Balloon Text Char"/>
    <w:basedOn w:val="DefaultParagraphFont"/>
    <w:link w:val="BalloonText"/>
    <w:uiPriority w:val="99"/>
    <w:semiHidden/>
    <w:rsid w:val="004973A6"/>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514</Words>
  <Characters>2932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SWABRI</dc:creator>
  <cp:lastModifiedBy>SWABRI</cp:lastModifiedBy>
  <cp:revision>2</cp:revision>
  <dcterms:created xsi:type="dcterms:W3CDTF">2021-03-15T22:38:00Z</dcterms:created>
  <dcterms:modified xsi:type="dcterms:W3CDTF">2021-03-15T22:38:00Z</dcterms:modified>
</cp:coreProperties>
</file>