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23"/>
      </w:tblGrid>
      <w:tr w:rsidR="008938A5" w14:paraId="45CFB8BE" w14:textId="77777777">
        <w:trPr>
          <w:trHeight w:val="3159"/>
          <w:jc w:val="center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C9773" w14:textId="77777777" w:rsidR="008938A5" w:rsidRDefault="008938A5">
            <w:pPr>
              <w:pStyle w:val="ListParagraph"/>
              <w:ind w:left="0"/>
              <w:rPr>
                <w:rFonts w:ascii="Tahoma" w:hAnsi="Tahoma"/>
                <w:sz w:val="26"/>
                <w:szCs w:val="26"/>
              </w:rPr>
            </w:pPr>
          </w:p>
          <w:p w14:paraId="0FBB08D2" w14:textId="77777777" w:rsidR="008938A5" w:rsidRDefault="00D96CAF">
            <w:pPr>
              <w:pStyle w:val="ListParagraph"/>
              <w:ind w:left="0"/>
              <w:jc w:val="center"/>
              <w:rPr>
                <w:rFonts w:ascii="Tahoma" w:hAnsi="Tahoma"/>
                <w:sz w:val="26"/>
                <w:szCs w:val="26"/>
              </w:rPr>
            </w:pPr>
            <w:r>
              <w:rPr>
                <w:rFonts w:ascii="Tahoma" w:hAnsi="Tahoma"/>
                <w:noProof/>
                <w:sz w:val="26"/>
                <w:szCs w:val="26"/>
              </w:rPr>
              <w:drawing>
                <wp:inline distT="0" distB="0" distL="0" distR="0" wp14:anchorId="388960BA" wp14:editId="0950A21B">
                  <wp:extent cx="825500" cy="727075"/>
                  <wp:effectExtent l="0" t="0" r="0" b="0"/>
                  <wp:docPr id="1073741825" name="officeArt object" descr="A picture containing text, quee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picture containing text, queenDescription automatically generated" descr="A picture containing text, queen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7270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54E2573" w14:textId="77777777" w:rsidR="008938A5" w:rsidRDefault="008938A5">
            <w:pPr>
              <w:pStyle w:val="ListParagraph"/>
              <w:ind w:left="0"/>
              <w:jc w:val="center"/>
              <w:rPr>
                <w:rFonts w:ascii="Tahoma" w:hAnsi="Tahoma"/>
                <w:sz w:val="26"/>
                <w:szCs w:val="26"/>
              </w:rPr>
            </w:pPr>
          </w:p>
          <w:p w14:paraId="71FF795A" w14:textId="77777777" w:rsidR="008938A5" w:rsidRDefault="00D96CAF">
            <w:pPr>
              <w:pStyle w:val="ListParagraph"/>
              <w:ind w:left="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>Permanent Mission of the Republic of Kenya</w:t>
            </w:r>
          </w:p>
          <w:p w14:paraId="70DF63F5" w14:textId="77777777" w:rsidR="008938A5" w:rsidRDefault="00D96CAF">
            <w:pPr>
              <w:pStyle w:val="ListParagraph"/>
              <w:ind w:left="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>to the United Nations, New York</w:t>
            </w:r>
          </w:p>
          <w:p w14:paraId="450AAE5B" w14:textId="77777777" w:rsidR="008938A5" w:rsidRDefault="00D96CAF">
            <w:pPr>
              <w:pStyle w:val="ListParagraph"/>
              <w:ind w:left="0"/>
              <w:jc w:val="center"/>
            </w:pPr>
            <w:r>
              <w:rPr>
                <w:rFonts w:ascii="Tahoma" w:hAnsi="Tahoma"/>
              </w:rPr>
              <w:t xml:space="preserve"> Security Council - 2021-2022</w:t>
            </w:r>
          </w:p>
        </w:tc>
      </w:tr>
      <w:tr w:rsidR="008938A5" w14:paraId="0E0A14EF" w14:textId="77777777">
        <w:trPr>
          <w:trHeight w:val="310"/>
          <w:jc w:val="center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F2923" w14:textId="77777777" w:rsidR="008938A5" w:rsidRDefault="008938A5"/>
        </w:tc>
      </w:tr>
    </w:tbl>
    <w:p w14:paraId="33D1D9E9" w14:textId="77777777" w:rsidR="008938A5" w:rsidRDefault="008938A5">
      <w:pPr>
        <w:pStyle w:val="Body"/>
        <w:widowControl w:val="0"/>
        <w:jc w:val="center"/>
      </w:pPr>
    </w:p>
    <w:p w14:paraId="14A18542" w14:textId="77777777" w:rsidR="008938A5" w:rsidRDefault="008938A5">
      <w:pPr>
        <w:pStyle w:val="BodyA"/>
        <w:widowControl w:val="0"/>
        <w:jc w:val="center"/>
      </w:pPr>
    </w:p>
    <w:p w14:paraId="1381DEA4" w14:textId="77777777" w:rsidR="008938A5" w:rsidRDefault="008938A5">
      <w:pPr>
        <w:pStyle w:val="BodyA"/>
        <w:pBdr>
          <w:bottom w:val="single" w:sz="4" w:space="0" w:color="000000"/>
        </w:pBdr>
        <w:rPr>
          <w:rFonts w:ascii="Tahoma" w:eastAsia="Tahoma" w:hAnsi="Tahoma" w:cs="Tahoma"/>
          <w:sz w:val="26"/>
          <w:szCs w:val="26"/>
        </w:rPr>
      </w:pPr>
    </w:p>
    <w:p w14:paraId="7846ECC0" w14:textId="77777777" w:rsidR="008938A5" w:rsidRDefault="008938A5">
      <w:pPr>
        <w:pStyle w:val="BodyA"/>
        <w:rPr>
          <w:rFonts w:ascii="Tahoma" w:eastAsia="Tahoma" w:hAnsi="Tahoma" w:cs="Tahoma"/>
          <w:sz w:val="26"/>
          <w:szCs w:val="26"/>
        </w:rPr>
      </w:pPr>
    </w:p>
    <w:p w14:paraId="53F58446" w14:textId="77777777" w:rsidR="008938A5" w:rsidRDefault="00D96CAF">
      <w:pPr>
        <w:pStyle w:val="BodyA"/>
        <w:jc w:val="center"/>
        <w:rPr>
          <w:rFonts w:ascii="Tahoma" w:eastAsia="Tahoma" w:hAnsi="Tahoma" w:cs="Tahoma"/>
          <w:lang w:val="de-DE"/>
        </w:rPr>
      </w:pPr>
      <w:r>
        <w:rPr>
          <w:rFonts w:ascii="Tahoma" w:hAnsi="Tahoma"/>
          <w:sz w:val="26"/>
          <w:szCs w:val="26"/>
          <w:lang w:val="de-DE"/>
        </w:rPr>
        <w:t>ARRIA FORMULA MEETING ON ACCOUNTABILITY IN THE SYRIAN ARAB REPUBLIC</w:t>
      </w:r>
    </w:p>
    <w:p w14:paraId="0CE05B75" w14:textId="77777777" w:rsidR="008938A5" w:rsidRDefault="00D96CAF">
      <w:pPr>
        <w:pStyle w:val="BodyAA"/>
        <w:pBdr>
          <w:bottom w:val="single" w:sz="4" w:space="0" w:color="000000"/>
        </w:pBdr>
        <w:spacing w:before="240" w:line="276" w:lineRule="auto"/>
        <w:jc w:val="center"/>
        <w:rPr>
          <w:rFonts w:ascii="Tahoma" w:eastAsia="Tahoma" w:hAnsi="Tahoma" w:cs="Tahoma"/>
          <w:sz w:val="26"/>
          <w:szCs w:val="26"/>
        </w:rPr>
      </w:pPr>
      <w:r>
        <w:rPr>
          <w:rFonts w:ascii="Tahoma" w:hAnsi="Tahoma"/>
          <w:sz w:val="26"/>
          <w:szCs w:val="26"/>
        </w:rPr>
        <w:t>MONDAY, NOVEMBER 29</w:t>
      </w:r>
      <w:r>
        <w:rPr>
          <w:rFonts w:ascii="Tahoma" w:hAnsi="Tahoma"/>
          <w:sz w:val="26"/>
          <w:szCs w:val="26"/>
          <w:vertAlign w:val="superscript"/>
        </w:rPr>
        <w:t>TH</w:t>
      </w:r>
      <w:r>
        <w:rPr>
          <w:rFonts w:ascii="Tahoma" w:hAnsi="Tahoma"/>
          <w:sz w:val="26"/>
          <w:szCs w:val="26"/>
        </w:rPr>
        <w:t xml:space="preserve"> 2021 (3:00PM)</w:t>
      </w:r>
    </w:p>
    <w:p w14:paraId="16214BCF" w14:textId="77777777" w:rsidR="008938A5" w:rsidRDefault="00D96CAF">
      <w:pPr>
        <w:pStyle w:val="BodyAA"/>
        <w:pBdr>
          <w:bottom w:val="single" w:sz="4" w:space="0" w:color="000000"/>
        </w:pBdr>
        <w:spacing w:before="240" w:line="276" w:lineRule="auto"/>
        <w:jc w:val="center"/>
        <w:rPr>
          <w:rFonts w:ascii="Tahoma" w:eastAsia="Tahoma" w:hAnsi="Tahoma" w:cs="Tahoma"/>
          <w:sz w:val="26"/>
          <w:szCs w:val="26"/>
        </w:rPr>
      </w:pPr>
      <w:r>
        <w:rPr>
          <w:rFonts w:ascii="Tahoma" w:hAnsi="Tahoma"/>
          <w:sz w:val="26"/>
          <w:szCs w:val="26"/>
        </w:rPr>
        <w:t xml:space="preserve">STATEMENT FOR AMB. MARTIN </w:t>
      </w:r>
      <w:r>
        <w:rPr>
          <w:rFonts w:ascii="Tahoma" w:hAnsi="Tahoma"/>
          <w:sz w:val="26"/>
          <w:szCs w:val="26"/>
        </w:rPr>
        <w:t>KIMANI, PERMANENT REPRESENTATIVE</w:t>
      </w:r>
    </w:p>
    <w:p w14:paraId="1665EF70" w14:textId="77777777" w:rsidR="008938A5" w:rsidRDefault="008938A5">
      <w:pPr>
        <w:pStyle w:val="BodyAA"/>
        <w:pBdr>
          <w:bottom w:val="single" w:sz="4" w:space="0" w:color="000000"/>
        </w:pBdr>
        <w:spacing w:before="240" w:line="276" w:lineRule="auto"/>
        <w:jc w:val="center"/>
        <w:rPr>
          <w:rFonts w:ascii="Tahoma" w:eastAsia="Tahoma" w:hAnsi="Tahoma" w:cs="Tahoma"/>
          <w:sz w:val="10"/>
          <w:szCs w:val="10"/>
        </w:rPr>
      </w:pPr>
    </w:p>
    <w:p w14:paraId="5F9F47BE" w14:textId="77777777" w:rsidR="008938A5" w:rsidRDefault="008938A5">
      <w:pPr>
        <w:pStyle w:val="BodyA"/>
        <w:spacing w:line="360" w:lineRule="auto"/>
        <w:rPr>
          <w:rFonts w:ascii="Tahoma Bold" w:eastAsia="Tahoma Bold" w:hAnsi="Tahoma Bold" w:cs="Tahoma Bold"/>
          <w:sz w:val="10"/>
          <w:szCs w:val="10"/>
        </w:rPr>
      </w:pPr>
    </w:p>
    <w:p w14:paraId="7C903CBB" w14:textId="77777777" w:rsidR="008938A5" w:rsidRDefault="00D96CAF">
      <w:pPr>
        <w:pStyle w:val="BodyA"/>
        <w:spacing w:line="360" w:lineRule="auto"/>
        <w:rPr>
          <w:rFonts w:ascii="Tahoma Bold" w:eastAsia="Tahoma Bold" w:hAnsi="Tahoma Bold" w:cs="Tahoma Bold"/>
          <w:sz w:val="26"/>
          <w:szCs w:val="26"/>
        </w:rPr>
      </w:pPr>
      <w:r>
        <w:rPr>
          <w:rFonts w:ascii="Tahoma Bold" w:hAnsi="Tahoma Bold"/>
          <w:sz w:val="26"/>
          <w:szCs w:val="26"/>
        </w:rPr>
        <w:t>Thank you for giving me the floor.</w:t>
      </w:r>
    </w:p>
    <w:p w14:paraId="4476C3AD" w14:textId="77777777" w:rsidR="008938A5" w:rsidRDefault="008938A5">
      <w:pPr>
        <w:pStyle w:val="NoSpacing"/>
        <w:spacing w:line="360" w:lineRule="auto"/>
        <w:rPr>
          <w:sz w:val="26"/>
          <w:szCs w:val="26"/>
        </w:rPr>
      </w:pPr>
    </w:p>
    <w:p w14:paraId="1B3D9380" w14:textId="77777777" w:rsidR="008938A5" w:rsidRDefault="00D96C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I thank the Permanent Mission of Estonia and the co-sponsors of this meeting for convening us today.</w:t>
      </w:r>
    </w:p>
    <w:p w14:paraId="24504C33" w14:textId="77777777" w:rsidR="008938A5" w:rsidRDefault="008938A5">
      <w:pPr>
        <w:pStyle w:val="ListParagraph"/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</w:p>
    <w:p w14:paraId="37880AEF" w14:textId="0915A438" w:rsidR="008938A5" w:rsidRDefault="00D96C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Kenya</w:t>
      </w:r>
      <w:r>
        <w:rPr>
          <w:rFonts w:ascii="Tahoma" w:hAnsi="Tahoma"/>
          <w:sz w:val="26"/>
          <w:szCs w:val="26"/>
        </w:rPr>
        <w:t>’</w:t>
      </w:r>
      <w:r>
        <w:rPr>
          <w:rFonts w:ascii="Tahoma" w:hAnsi="Tahoma"/>
          <w:sz w:val="26"/>
          <w:szCs w:val="26"/>
        </w:rPr>
        <w:t>s overriding interest in the situation in Syria has been premised on supporting actions that will concretely offer support, relief and a semblance of hope and promise to the people of Syria who have endured a dreadful decade long conflict. Kenya has catego</w:t>
      </w:r>
      <w:r>
        <w:rPr>
          <w:rFonts w:ascii="Tahoma" w:hAnsi="Tahoma"/>
          <w:sz w:val="26"/>
          <w:szCs w:val="26"/>
        </w:rPr>
        <w:t xml:space="preserve">rically continued to condemn the unrelenting destruction of human lives, livelihoods and civilian infrastructure </w:t>
      </w:r>
      <w:r>
        <w:rPr>
          <w:rFonts w:ascii="Tahoma" w:hAnsi="Tahoma"/>
          <w:sz w:val="26"/>
          <w:szCs w:val="26"/>
        </w:rPr>
        <w:lastRenderedPageBreak/>
        <w:t xml:space="preserve">as a result of protracted violence and insecurity as we have seen </w:t>
      </w:r>
      <w:proofErr w:type="gramStart"/>
      <w:r>
        <w:rPr>
          <w:rFonts w:ascii="Tahoma" w:hAnsi="Tahoma"/>
          <w:sz w:val="26"/>
          <w:szCs w:val="26"/>
        </w:rPr>
        <w:t xml:space="preserve">through </w:t>
      </w:r>
      <w:r>
        <w:rPr>
          <w:rFonts w:ascii="Tahoma" w:hAnsi="Tahoma"/>
          <w:sz w:val="26"/>
          <w:szCs w:val="26"/>
        </w:rPr>
        <w:t xml:space="preserve"> </w:t>
      </w:r>
      <w:r>
        <w:rPr>
          <w:rFonts w:ascii="Tahoma" w:hAnsi="Tahoma"/>
          <w:spacing w:val="3"/>
          <w:sz w:val="26"/>
          <w:szCs w:val="26"/>
          <w:shd w:val="clear" w:color="auto" w:fill="FFFFFF"/>
        </w:rPr>
        <w:t>ground</w:t>
      </w:r>
      <w:proofErr w:type="gramEnd"/>
      <w:r>
        <w:rPr>
          <w:rFonts w:ascii="Tahoma" w:hAnsi="Tahoma"/>
          <w:spacing w:val="3"/>
          <w:sz w:val="26"/>
          <w:szCs w:val="26"/>
          <w:shd w:val="clear" w:color="auto" w:fill="FFFFFF"/>
        </w:rPr>
        <w:t xml:space="preserve"> and air attacks.</w:t>
      </w:r>
    </w:p>
    <w:p w14:paraId="79183475" w14:textId="77777777" w:rsidR="008938A5" w:rsidRDefault="008938A5">
      <w:pPr>
        <w:pStyle w:val="ListParagraph"/>
        <w:rPr>
          <w:rFonts w:ascii="Tahoma" w:eastAsia="Tahoma" w:hAnsi="Tahoma" w:cs="Tahoma"/>
          <w:sz w:val="26"/>
          <w:szCs w:val="26"/>
        </w:rPr>
      </w:pPr>
    </w:p>
    <w:p w14:paraId="30A17134" w14:textId="77777777" w:rsidR="008938A5" w:rsidRDefault="00D96CAF">
      <w:pPr>
        <w:pStyle w:val="NormalWeb"/>
        <w:numPr>
          <w:ilvl w:val="0"/>
          <w:numId w:val="2"/>
        </w:numPr>
        <w:spacing w:line="360" w:lineRule="auto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No one can forget the depredations and evil visited on innocent lives by ISIS/ISIL and other forms of extensive and inhumane violence. We vividly recall the caravans of refugee families fleeing for their safety from homes and regions that the Government co</w:t>
      </w:r>
      <w:r>
        <w:rPr>
          <w:rFonts w:ascii="Tahoma" w:hAnsi="Tahoma"/>
          <w:sz w:val="26"/>
          <w:szCs w:val="26"/>
        </w:rPr>
        <w:t xml:space="preserve">uld not protect. </w:t>
      </w:r>
    </w:p>
    <w:p w14:paraId="3C80A5BE" w14:textId="77777777" w:rsidR="008938A5" w:rsidRDefault="00D96CAF">
      <w:pPr>
        <w:pStyle w:val="NormalWeb"/>
        <w:spacing w:line="360" w:lineRule="auto"/>
        <w:rPr>
          <w:rFonts w:ascii="Tahoma Bold" w:eastAsia="Tahoma Bold" w:hAnsi="Tahoma Bold" w:cs="Tahoma Bold"/>
          <w:sz w:val="26"/>
          <w:szCs w:val="26"/>
        </w:rPr>
      </w:pPr>
      <w:r>
        <w:rPr>
          <w:rFonts w:ascii="Tahoma Bold" w:hAnsi="Tahoma Bold"/>
          <w:sz w:val="26"/>
          <w:szCs w:val="26"/>
        </w:rPr>
        <w:t>Excellencies,</w:t>
      </w:r>
    </w:p>
    <w:p w14:paraId="2E63394D" w14:textId="1E49AAB3" w:rsidR="008938A5" w:rsidRDefault="00D96CAF">
      <w:pPr>
        <w:pStyle w:val="BodyAA"/>
        <w:numPr>
          <w:ilvl w:val="0"/>
          <w:numId w:val="2"/>
        </w:numPr>
        <w:spacing w:before="240" w:after="0" w:line="360" w:lineRule="auto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 xml:space="preserve">Accountability and the delivery of justice are critical elements in </w:t>
      </w:r>
      <w:proofErr w:type="gramStart"/>
      <w:r>
        <w:rPr>
          <w:rFonts w:ascii="Tahoma" w:hAnsi="Tahoma"/>
          <w:sz w:val="26"/>
          <w:szCs w:val="26"/>
        </w:rPr>
        <w:t xml:space="preserve">the </w:t>
      </w:r>
      <w:r>
        <w:rPr>
          <w:rFonts w:ascii="Tahoma" w:hAnsi="Tahoma"/>
          <w:sz w:val="26"/>
          <w:szCs w:val="26"/>
        </w:rPr>
        <w:t xml:space="preserve"> search</w:t>
      </w:r>
      <w:proofErr w:type="gramEnd"/>
      <w:r>
        <w:rPr>
          <w:rFonts w:ascii="Tahoma" w:hAnsi="Tahoma"/>
          <w:sz w:val="26"/>
          <w:szCs w:val="26"/>
        </w:rPr>
        <w:t xml:space="preserve"> for durable peace in </w:t>
      </w:r>
      <w:proofErr w:type="spellStart"/>
      <w:r>
        <w:rPr>
          <w:rFonts w:ascii="Tahoma" w:hAnsi="Tahoma"/>
          <w:sz w:val="26"/>
          <w:szCs w:val="26"/>
        </w:rPr>
        <w:t>Syria.</w:t>
      </w:r>
      <w:r>
        <w:rPr>
          <w:rFonts w:ascii="Tahoma" w:hAnsi="Tahoma"/>
          <w:sz w:val="26"/>
          <w:szCs w:val="26"/>
        </w:rPr>
        <w:t>They</w:t>
      </w:r>
      <w:proofErr w:type="spellEnd"/>
      <w:r>
        <w:rPr>
          <w:rFonts w:ascii="Tahoma" w:hAnsi="Tahoma"/>
          <w:sz w:val="26"/>
          <w:szCs w:val="26"/>
        </w:rPr>
        <w:t xml:space="preserve"> are also key markers for the trust a people have in their government. </w:t>
      </w:r>
    </w:p>
    <w:p w14:paraId="2F99F931" w14:textId="77777777" w:rsidR="008938A5" w:rsidRDefault="008938A5">
      <w:pPr>
        <w:pStyle w:val="BodyAA"/>
        <w:spacing w:before="240" w:after="0" w:line="360" w:lineRule="auto"/>
        <w:rPr>
          <w:rFonts w:ascii="Tahoma" w:eastAsia="Tahoma" w:hAnsi="Tahoma" w:cs="Tahoma"/>
          <w:sz w:val="10"/>
          <w:szCs w:val="10"/>
        </w:rPr>
      </w:pPr>
    </w:p>
    <w:p w14:paraId="40F9ABCF" w14:textId="0ADD0A7C" w:rsidR="008938A5" w:rsidRDefault="00D96C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 xml:space="preserve">The accountability of </w:t>
      </w:r>
      <w:r>
        <w:rPr>
          <w:rFonts w:ascii="Tahoma" w:hAnsi="Tahoma"/>
          <w:spacing w:val="3"/>
          <w:sz w:val="26"/>
          <w:szCs w:val="26"/>
          <w:shd w:val="clear" w:color="auto" w:fill="FFFFFF"/>
        </w:rPr>
        <w:t>serious</w:t>
      </w:r>
      <w:r>
        <w:rPr>
          <w:rFonts w:ascii="Tahoma" w:hAnsi="Tahoma"/>
          <w:sz w:val="26"/>
          <w:szCs w:val="26"/>
        </w:rPr>
        <w:t xml:space="preserve"> violations </w:t>
      </w:r>
      <w:r>
        <w:rPr>
          <w:rFonts w:ascii="Tahoma" w:hAnsi="Tahoma"/>
          <w:spacing w:val="3"/>
          <w:sz w:val="26"/>
          <w:szCs w:val="26"/>
          <w:shd w:val="clear" w:color="auto" w:fill="FFFFFF"/>
        </w:rPr>
        <w:t>including crimes against humanity and war crimes,</w:t>
      </w:r>
      <w:r>
        <w:rPr>
          <w:rFonts w:ascii="Tahoma" w:hAnsi="Tahoma"/>
          <w:sz w:val="26"/>
          <w:szCs w:val="26"/>
        </w:rPr>
        <w:t xml:space="preserve"> perpetrated </w:t>
      </w:r>
      <w:r>
        <w:rPr>
          <w:rFonts w:ascii="Tahoma" w:hAnsi="Tahoma"/>
          <w:sz w:val="26"/>
          <w:szCs w:val="26"/>
        </w:rPr>
        <w:t>in</w:t>
      </w:r>
      <w:r>
        <w:rPr>
          <w:rFonts w:ascii="Tahoma" w:hAnsi="Tahoma"/>
          <w:sz w:val="26"/>
          <w:szCs w:val="26"/>
        </w:rPr>
        <w:t xml:space="preserve"> Syria</w:t>
      </w:r>
      <w:r>
        <w:rPr>
          <w:rFonts w:ascii="Tahoma" w:hAnsi="Tahoma"/>
          <w:sz w:val="26"/>
          <w:szCs w:val="26"/>
        </w:rPr>
        <w:t xml:space="preserve"> is therefore not only pertinent, it is just. The </w:t>
      </w:r>
      <w:r>
        <w:rPr>
          <w:rFonts w:ascii="Tahoma" w:hAnsi="Tahoma"/>
          <w:sz w:val="26"/>
          <w:szCs w:val="26"/>
        </w:rPr>
        <w:t xml:space="preserve">victims </w:t>
      </w:r>
      <w:r>
        <w:rPr>
          <w:rFonts w:ascii="Tahoma" w:hAnsi="Tahoma"/>
          <w:sz w:val="26"/>
          <w:szCs w:val="26"/>
        </w:rPr>
        <w:t xml:space="preserve">deserve justice. </w:t>
      </w:r>
    </w:p>
    <w:p w14:paraId="5CE7E1D4" w14:textId="77777777" w:rsidR="008D1966" w:rsidRPr="008D1966" w:rsidRDefault="008D1966" w:rsidP="008D1966">
      <w:pPr>
        <w:spacing w:line="360" w:lineRule="auto"/>
        <w:jc w:val="both"/>
        <w:rPr>
          <w:rFonts w:ascii="Tahoma" w:hAnsi="Tahoma"/>
          <w:sz w:val="26"/>
          <w:szCs w:val="26"/>
        </w:rPr>
      </w:pPr>
    </w:p>
    <w:p w14:paraId="6B360218" w14:textId="62822D6F" w:rsidR="008938A5" w:rsidRDefault="00D96C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 xml:space="preserve"> </w:t>
      </w:r>
      <w:r>
        <w:rPr>
          <w:rFonts w:ascii="Tahoma" w:hAnsi="Tahoma"/>
          <w:sz w:val="26"/>
          <w:szCs w:val="26"/>
        </w:rPr>
        <w:t xml:space="preserve">It is for this conviction that Kenya deems it opportune for the following:  </w:t>
      </w:r>
    </w:p>
    <w:p w14:paraId="11FB3ACC" w14:textId="77777777" w:rsidR="008938A5" w:rsidRDefault="008938A5">
      <w:pPr>
        <w:pStyle w:val="ListParagraph"/>
        <w:rPr>
          <w:rFonts w:ascii="Tahoma" w:eastAsia="Tahoma" w:hAnsi="Tahoma" w:cs="Tahoma"/>
          <w:sz w:val="26"/>
          <w:szCs w:val="26"/>
        </w:rPr>
      </w:pPr>
    </w:p>
    <w:p w14:paraId="6E0B631F" w14:textId="77777777" w:rsidR="008938A5" w:rsidRDefault="00D96C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/>
          <w:sz w:val="26"/>
          <w:szCs w:val="26"/>
        </w:rPr>
      </w:pPr>
      <w:r>
        <w:rPr>
          <w:rFonts w:ascii="Tahoma Bold" w:hAnsi="Tahoma Bold"/>
          <w:sz w:val="26"/>
          <w:szCs w:val="26"/>
        </w:rPr>
        <w:t>Firstly,</w:t>
      </w:r>
      <w:r>
        <w:rPr>
          <w:rFonts w:ascii="Tahoma" w:hAnsi="Tahoma"/>
          <w:sz w:val="26"/>
          <w:szCs w:val="26"/>
        </w:rPr>
        <w:t xml:space="preserve"> the effectiveness of national judicial and prosecutorial institutions is critical to the exercise of sovereignty. As such, Kenya calls for the critical need to </w:t>
      </w:r>
      <w:r>
        <w:rPr>
          <w:rFonts w:ascii="Tahoma" w:hAnsi="Tahoma"/>
          <w:sz w:val="26"/>
          <w:szCs w:val="26"/>
          <w:shd w:val="clear" w:color="auto" w:fill="FFFFFF"/>
        </w:rPr>
        <w:t>strengthen national institutions and mechanisms to be able to respond to the demand for justice</w:t>
      </w:r>
      <w:r>
        <w:rPr>
          <w:rFonts w:ascii="Tahoma" w:hAnsi="Tahoma"/>
          <w:sz w:val="26"/>
          <w:szCs w:val="26"/>
          <w:shd w:val="clear" w:color="auto" w:fill="FFFFFF"/>
        </w:rPr>
        <w:t xml:space="preserve"> and accountability.</w:t>
      </w:r>
      <w:r>
        <w:rPr>
          <w:rFonts w:ascii="Tahoma" w:hAnsi="Tahoma"/>
          <w:sz w:val="26"/>
          <w:szCs w:val="26"/>
          <w:shd w:val="clear" w:color="auto" w:fill="FFFFFF"/>
        </w:rPr>
        <w:t> </w:t>
      </w:r>
      <w:r>
        <w:rPr>
          <w:rFonts w:ascii="Tahoma" w:hAnsi="Tahoma"/>
          <w:sz w:val="26"/>
          <w:szCs w:val="26"/>
          <w:shd w:val="clear" w:color="auto" w:fill="FFFFFF"/>
        </w:rPr>
        <w:t xml:space="preserve">In addition, Kenya calls for </w:t>
      </w:r>
      <w:r>
        <w:rPr>
          <w:rFonts w:ascii="Tahoma" w:hAnsi="Tahoma"/>
          <w:sz w:val="26"/>
          <w:szCs w:val="26"/>
        </w:rPr>
        <w:t xml:space="preserve">the strict adherence to the principle of complementarity </w:t>
      </w:r>
      <w:proofErr w:type="gramStart"/>
      <w:r>
        <w:rPr>
          <w:rFonts w:ascii="Tahoma" w:hAnsi="Tahoma"/>
          <w:sz w:val="26"/>
          <w:szCs w:val="26"/>
        </w:rPr>
        <w:t>with regard to</w:t>
      </w:r>
      <w:proofErr w:type="gramEnd"/>
      <w:r>
        <w:rPr>
          <w:rFonts w:ascii="Tahoma" w:hAnsi="Tahoma"/>
          <w:sz w:val="26"/>
          <w:szCs w:val="26"/>
        </w:rPr>
        <w:t xml:space="preserve"> regional and international judicial instruments.</w:t>
      </w:r>
    </w:p>
    <w:p w14:paraId="45E6933F" w14:textId="77777777" w:rsidR="008938A5" w:rsidRDefault="008938A5">
      <w:pPr>
        <w:pStyle w:val="ListParagraph"/>
        <w:rPr>
          <w:rFonts w:ascii="Tahoma" w:eastAsia="Tahoma" w:hAnsi="Tahoma" w:cs="Tahoma"/>
          <w:sz w:val="26"/>
          <w:szCs w:val="26"/>
        </w:rPr>
      </w:pPr>
    </w:p>
    <w:p w14:paraId="39ABC2CF" w14:textId="77777777" w:rsidR="008938A5" w:rsidRDefault="00D96C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/>
          <w:sz w:val="26"/>
          <w:szCs w:val="26"/>
        </w:rPr>
      </w:pPr>
      <w:r>
        <w:rPr>
          <w:rFonts w:ascii="Tahoma Bold" w:hAnsi="Tahoma Bold"/>
          <w:sz w:val="26"/>
          <w:szCs w:val="26"/>
        </w:rPr>
        <w:t>Secondly,</w:t>
      </w:r>
      <w:r>
        <w:rPr>
          <w:rFonts w:ascii="Tahoma" w:hAnsi="Tahoma"/>
          <w:sz w:val="26"/>
          <w:szCs w:val="26"/>
        </w:rPr>
        <w:t xml:space="preserve"> there is even more need to revitalize and re-double efforts that will ensure accountability through UN mandated bodies and mechanisms </w:t>
      </w:r>
      <w:r>
        <w:rPr>
          <w:rFonts w:ascii="Tahoma" w:hAnsi="Tahoma"/>
          <w:sz w:val="26"/>
          <w:szCs w:val="26"/>
        </w:rPr>
        <w:lastRenderedPageBreak/>
        <w:t xml:space="preserve">such as the </w:t>
      </w:r>
      <w:r>
        <w:rPr>
          <w:rFonts w:ascii="Tahoma" w:hAnsi="Tahoma"/>
          <w:sz w:val="26"/>
          <w:szCs w:val="26"/>
          <w:shd w:val="clear" w:color="auto" w:fill="FFFFFF"/>
        </w:rPr>
        <w:t>International, Impartial and Independent Mechanism on Syria (IIIM)</w:t>
      </w:r>
      <w:r>
        <w:rPr>
          <w:rFonts w:ascii="Tahoma Bold" w:hAnsi="Tahoma Bold"/>
          <w:sz w:val="26"/>
          <w:szCs w:val="26"/>
          <w:shd w:val="clear" w:color="auto" w:fill="FFFFFF"/>
        </w:rPr>
        <w:t xml:space="preserve"> </w:t>
      </w:r>
      <w:r>
        <w:rPr>
          <w:rFonts w:ascii="Tahoma" w:hAnsi="Tahoma"/>
          <w:sz w:val="26"/>
          <w:szCs w:val="26"/>
        </w:rPr>
        <w:t>established by the UN General Assembly, th</w:t>
      </w:r>
      <w:r>
        <w:rPr>
          <w:rFonts w:ascii="Tahoma" w:hAnsi="Tahoma"/>
          <w:sz w:val="26"/>
          <w:szCs w:val="26"/>
        </w:rPr>
        <w:t>e UN Investigative Team to Promote Accountability for Crimes Committed by Da</w:t>
      </w:r>
      <w:r>
        <w:rPr>
          <w:rFonts w:ascii="Tahoma" w:hAnsi="Tahoma"/>
          <w:sz w:val="26"/>
          <w:szCs w:val="26"/>
        </w:rPr>
        <w:t>’</w:t>
      </w:r>
      <w:r>
        <w:rPr>
          <w:rFonts w:ascii="Tahoma" w:hAnsi="Tahoma"/>
          <w:sz w:val="26"/>
          <w:szCs w:val="26"/>
        </w:rPr>
        <w:t>esh/ISIL (UNITAD) and the Board of Inquiry established by the Secretary General to review and investigate incidents, among others.</w:t>
      </w:r>
    </w:p>
    <w:p w14:paraId="0D5D60C2" w14:textId="77777777" w:rsidR="008938A5" w:rsidRDefault="008938A5">
      <w:pPr>
        <w:pStyle w:val="ListParagraph"/>
        <w:rPr>
          <w:rFonts w:ascii="Calibri" w:eastAsia="Calibri" w:hAnsi="Calibri" w:cs="Calibri"/>
          <w:sz w:val="26"/>
          <w:szCs w:val="26"/>
        </w:rPr>
      </w:pPr>
    </w:p>
    <w:p w14:paraId="5255B8FC" w14:textId="3715F1C9" w:rsidR="008938A5" w:rsidRDefault="00D96C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/>
          <w:sz w:val="26"/>
          <w:szCs w:val="26"/>
        </w:rPr>
      </w:pPr>
      <w:r>
        <w:rPr>
          <w:rFonts w:ascii="Calibri" w:hAnsi="Calibri"/>
          <w:sz w:val="26"/>
          <w:szCs w:val="26"/>
        </w:rPr>
        <w:t>I</w:t>
      </w:r>
      <w:r>
        <w:rPr>
          <w:rFonts w:ascii="Tahoma" w:hAnsi="Tahoma"/>
          <w:sz w:val="26"/>
          <w:szCs w:val="26"/>
        </w:rPr>
        <w:t>n this regard</w:t>
      </w:r>
      <w:r>
        <w:rPr>
          <w:rFonts w:ascii="Calibri" w:hAnsi="Calibri"/>
          <w:sz w:val="26"/>
          <w:szCs w:val="26"/>
        </w:rPr>
        <w:t xml:space="preserve">, </w:t>
      </w:r>
      <w:r>
        <w:rPr>
          <w:rFonts w:ascii="Tahoma" w:hAnsi="Tahoma"/>
          <w:sz w:val="26"/>
          <w:szCs w:val="26"/>
        </w:rPr>
        <w:t xml:space="preserve">the international </w:t>
      </w:r>
      <w:r>
        <w:rPr>
          <w:rFonts w:ascii="Tahoma" w:hAnsi="Tahoma"/>
          <w:sz w:val="26"/>
          <w:szCs w:val="26"/>
        </w:rPr>
        <w:t>community</w:t>
      </w:r>
      <w:r>
        <w:rPr>
          <w:rFonts w:ascii="Tahoma" w:hAnsi="Tahoma"/>
          <w:sz w:val="26"/>
          <w:szCs w:val="26"/>
        </w:rPr>
        <w:t>’</w:t>
      </w:r>
      <w:r>
        <w:rPr>
          <w:rFonts w:ascii="Tahoma" w:hAnsi="Tahoma"/>
          <w:sz w:val="26"/>
          <w:szCs w:val="26"/>
        </w:rPr>
        <w:t>s resolve to ensure that perpetrators are held to account is paramount in a manner that refrains from the politicisation of international instruments and that sustainably provides financial support to such mechanisms</w:t>
      </w:r>
      <w:r>
        <w:rPr>
          <w:rFonts w:ascii="Tahoma" w:hAnsi="Tahoma"/>
          <w:sz w:val="26"/>
          <w:szCs w:val="26"/>
        </w:rPr>
        <w:t>.</w:t>
      </w:r>
    </w:p>
    <w:p w14:paraId="3DA67277" w14:textId="77777777" w:rsidR="008938A5" w:rsidRDefault="008938A5">
      <w:pPr>
        <w:pStyle w:val="ListParagraph"/>
        <w:rPr>
          <w:rFonts w:ascii="Tahoma Bold" w:eastAsia="Tahoma Bold" w:hAnsi="Tahoma Bold" w:cs="Tahoma Bold"/>
          <w:sz w:val="26"/>
          <w:szCs w:val="26"/>
        </w:rPr>
      </w:pPr>
    </w:p>
    <w:p w14:paraId="35820DAE" w14:textId="77777777" w:rsidR="008938A5" w:rsidRDefault="00D96C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/>
          <w:sz w:val="26"/>
          <w:szCs w:val="26"/>
        </w:rPr>
      </w:pPr>
      <w:r>
        <w:rPr>
          <w:rFonts w:ascii="Tahoma Bold" w:hAnsi="Tahoma Bold"/>
          <w:sz w:val="26"/>
          <w:szCs w:val="26"/>
        </w:rPr>
        <w:t>Thirdly,</w:t>
      </w:r>
      <w:r>
        <w:rPr>
          <w:rFonts w:ascii="Tahoma" w:hAnsi="Tahoma"/>
          <w:sz w:val="26"/>
          <w:szCs w:val="26"/>
        </w:rPr>
        <w:t xml:space="preserve"> </w:t>
      </w:r>
      <w:r>
        <w:rPr>
          <w:rFonts w:ascii="Tahoma" w:hAnsi="Tahoma"/>
          <w:sz w:val="26"/>
          <w:szCs w:val="26"/>
          <w:shd w:val="clear" w:color="auto" w:fill="FFFFFF"/>
        </w:rPr>
        <w:t xml:space="preserve">multiple actors and the internationalised nature of the conflict in Syria has reinforced </w:t>
      </w:r>
      <w:r>
        <w:rPr>
          <w:rFonts w:ascii="Tahoma" w:hAnsi="Tahoma"/>
          <w:sz w:val="26"/>
          <w:szCs w:val="26"/>
        </w:rPr>
        <w:t>political allegiances and calculations that only serves vested interests as opposed to prioritising the most vulnerable. This must desist. Parties, with political inte</w:t>
      </w:r>
      <w:r>
        <w:rPr>
          <w:rFonts w:ascii="Tahoma" w:hAnsi="Tahoma"/>
          <w:sz w:val="26"/>
          <w:szCs w:val="26"/>
        </w:rPr>
        <w:t>rests in Syria must therefore shift their terms of engagement.</w:t>
      </w:r>
    </w:p>
    <w:p w14:paraId="5953ACDE" w14:textId="77777777" w:rsidR="008938A5" w:rsidRDefault="008938A5">
      <w:pPr>
        <w:pStyle w:val="ListParagraph"/>
        <w:rPr>
          <w:rFonts w:ascii="Tahoma" w:eastAsia="Tahoma" w:hAnsi="Tahoma" w:cs="Tahoma"/>
          <w:sz w:val="26"/>
          <w:szCs w:val="26"/>
        </w:rPr>
      </w:pPr>
    </w:p>
    <w:p w14:paraId="7A1BA69F" w14:textId="77777777" w:rsidR="008938A5" w:rsidRDefault="00D96C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/>
          <w:sz w:val="26"/>
          <w:szCs w:val="26"/>
        </w:rPr>
      </w:pPr>
      <w:r>
        <w:rPr>
          <w:rFonts w:ascii="Tahoma Bold" w:hAnsi="Tahoma Bold"/>
          <w:sz w:val="26"/>
          <w:szCs w:val="26"/>
        </w:rPr>
        <w:t>Finally,</w:t>
      </w:r>
      <w:r>
        <w:rPr>
          <w:rFonts w:ascii="Tahoma" w:hAnsi="Tahoma"/>
          <w:sz w:val="26"/>
          <w:szCs w:val="26"/>
        </w:rPr>
        <w:t xml:space="preserve"> we believe that the region has a critical role to play in supporting Syria</w:t>
      </w:r>
      <w:r>
        <w:rPr>
          <w:rFonts w:ascii="Tahoma" w:hAnsi="Tahoma"/>
          <w:sz w:val="26"/>
          <w:szCs w:val="26"/>
        </w:rPr>
        <w:t>’</w:t>
      </w:r>
      <w:r>
        <w:rPr>
          <w:rFonts w:ascii="Tahoma" w:hAnsi="Tahoma"/>
          <w:sz w:val="26"/>
          <w:szCs w:val="26"/>
        </w:rPr>
        <w:t>s peace and security challenges. We hope that recent regional interest is a signal of the region</w:t>
      </w:r>
      <w:r>
        <w:rPr>
          <w:rFonts w:ascii="Tahoma" w:hAnsi="Tahoma"/>
          <w:sz w:val="26"/>
          <w:szCs w:val="26"/>
        </w:rPr>
        <w:t>’</w:t>
      </w:r>
      <w:r>
        <w:rPr>
          <w:rFonts w:ascii="Tahoma" w:hAnsi="Tahoma"/>
          <w:sz w:val="26"/>
          <w:szCs w:val="26"/>
        </w:rPr>
        <w:t xml:space="preserve">s </w:t>
      </w:r>
      <w:r>
        <w:rPr>
          <w:rFonts w:ascii="Tahoma" w:hAnsi="Tahoma"/>
          <w:sz w:val="26"/>
          <w:szCs w:val="26"/>
        </w:rPr>
        <w:t xml:space="preserve">appetite to lead in seeking progress, offering stability, promoting </w:t>
      </w:r>
      <w:proofErr w:type="gramStart"/>
      <w:r>
        <w:rPr>
          <w:rFonts w:ascii="Tahoma" w:hAnsi="Tahoma"/>
          <w:sz w:val="26"/>
          <w:szCs w:val="26"/>
        </w:rPr>
        <w:t>reconciliation</w:t>
      </w:r>
      <w:proofErr w:type="gramEnd"/>
      <w:r>
        <w:rPr>
          <w:rFonts w:ascii="Tahoma" w:hAnsi="Tahoma"/>
          <w:sz w:val="26"/>
          <w:szCs w:val="26"/>
        </w:rPr>
        <w:t xml:space="preserve"> and urgently supporting the need to uphold peace and justice for the people of Syria.</w:t>
      </w:r>
    </w:p>
    <w:p w14:paraId="11D42A22" w14:textId="77777777" w:rsidR="008938A5" w:rsidRDefault="008938A5">
      <w:pPr>
        <w:pStyle w:val="Body"/>
        <w:ind w:left="360"/>
        <w:rPr>
          <w:rFonts w:ascii="Tahoma" w:eastAsia="Tahoma" w:hAnsi="Tahoma" w:cs="Tahoma"/>
          <w:sz w:val="26"/>
          <w:szCs w:val="26"/>
        </w:rPr>
      </w:pPr>
    </w:p>
    <w:p w14:paraId="1361244F" w14:textId="77777777" w:rsidR="008938A5" w:rsidRDefault="00D96CAF">
      <w:pPr>
        <w:pStyle w:val="Body"/>
        <w:ind w:left="360"/>
        <w:rPr>
          <w:rFonts w:ascii="Tahoma Bold" w:eastAsia="Tahoma Bold" w:hAnsi="Tahoma Bold" w:cs="Tahoma Bold"/>
          <w:sz w:val="26"/>
          <w:szCs w:val="26"/>
        </w:rPr>
      </w:pPr>
      <w:proofErr w:type="spellStart"/>
      <w:r>
        <w:rPr>
          <w:rFonts w:ascii="Tahoma Bold" w:hAnsi="Tahoma Bold"/>
          <w:sz w:val="26"/>
          <w:szCs w:val="26"/>
          <w:lang w:val="fr-FR"/>
        </w:rPr>
        <w:t>Excellencies</w:t>
      </w:r>
      <w:proofErr w:type="spellEnd"/>
      <w:r>
        <w:rPr>
          <w:rFonts w:ascii="Tahoma Bold" w:hAnsi="Tahoma Bold"/>
          <w:sz w:val="26"/>
          <w:szCs w:val="26"/>
          <w:lang w:val="fr-FR"/>
        </w:rPr>
        <w:t>,</w:t>
      </w:r>
    </w:p>
    <w:p w14:paraId="10BAA8E5" w14:textId="77777777" w:rsidR="008938A5" w:rsidRDefault="008938A5">
      <w:pPr>
        <w:pStyle w:val="Body"/>
        <w:ind w:left="360"/>
        <w:rPr>
          <w:rFonts w:ascii="Tahoma" w:eastAsia="Tahoma" w:hAnsi="Tahoma" w:cs="Tahoma"/>
          <w:sz w:val="26"/>
          <w:szCs w:val="26"/>
        </w:rPr>
      </w:pPr>
    </w:p>
    <w:p w14:paraId="63EE0386" w14:textId="1DC0EF16" w:rsidR="008938A5" w:rsidRDefault="00D96C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 xml:space="preserve">We must </w:t>
      </w:r>
      <w:r>
        <w:rPr>
          <w:rFonts w:ascii="Tahoma" w:hAnsi="Tahoma"/>
          <w:sz w:val="26"/>
          <w:szCs w:val="26"/>
        </w:rPr>
        <w:t>also ask ourselves</w:t>
      </w:r>
      <w:r>
        <w:rPr>
          <w:rFonts w:ascii="Tahoma" w:hAnsi="Tahoma"/>
          <w:sz w:val="26"/>
          <w:szCs w:val="26"/>
        </w:rPr>
        <w:t xml:space="preserve"> </w:t>
      </w:r>
      <w:r>
        <w:rPr>
          <w:rFonts w:ascii="Tahoma" w:hAnsi="Tahoma"/>
          <w:sz w:val="26"/>
          <w:szCs w:val="26"/>
        </w:rPr>
        <w:t xml:space="preserve">what the next chapter of aspiration will look like for the Syrian people. With additional funding, </w:t>
      </w:r>
      <w:r>
        <w:rPr>
          <w:rFonts w:ascii="Tahoma" w:hAnsi="Tahoma"/>
          <w:sz w:val="26"/>
          <w:szCs w:val="26"/>
          <w:shd w:val="clear" w:color="auto" w:fill="FFFFFF"/>
        </w:rPr>
        <w:t xml:space="preserve">support for reconstruction can also provide a path to fulfilling accountability and </w:t>
      </w:r>
      <w:r>
        <w:rPr>
          <w:rFonts w:ascii="Tahoma" w:hAnsi="Tahoma"/>
          <w:sz w:val="26"/>
          <w:szCs w:val="26"/>
          <w:shd w:val="clear" w:color="auto" w:fill="FFFFFF"/>
        </w:rPr>
        <w:lastRenderedPageBreak/>
        <w:t>responsibility which will pave the way for a hopeful future that the Syri</w:t>
      </w:r>
      <w:r>
        <w:rPr>
          <w:rFonts w:ascii="Tahoma" w:hAnsi="Tahoma"/>
          <w:sz w:val="26"/>
          <w:szCs w:val="26"/>
          <w:shd w:val="clear" w:color="auto" w:fill="FFFFFF"/>
        </w:rPr>
        <w:t>an people have not only longed for but deserve.</w:t>
      </w:r>
    </w:p>
    <w:p w14:paraId="3D0A1D92" w14:textId="77777777" w:rsidR="008938A5" w:rsidRDefault="008938A5">
      <w:pPr>
        <w:pStyle w:val="ListParagraph"/>
        <w:rPr>
          <w:rFonts w:ascii="Tahoma" w:eastAsia="Tahoma" w:hAnsi="Tahoma" w:cs="Tahoma"/>
          <w:sz w:val="26"/>
          <w:szCs w:val="26"/>
        </w:rPr>
      </w:pPr>
    </w:p>
    <w:p w14:paraId="481D4779" w14:textId="420529E8" w:rsidR="008938A5" w:rsidRDefault="00D96C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 xml:space="preserve">As I close, I would like to reiterate that </w:t>
      </w:r>
      <w:r>
        <w:rPr>
          <w:rFonts w:ascii="Tahoma" w:hAnsi="Tahoma"/>
          <w:spacing w:val="3"/>
          <w:sz w:val="26"/>
          <w:szCs w:val="26"/>
          <w:shd w:val="clear" w:color="auto" w:fill="FFFFFF"/>
        </w:rPr>
        <w:t xml:space="preserve">without </w:t>
      </w:r>
      <w:r>
        <w:rPr>
          <w:rFonts w:ascii="Tahoma" w:hAnsi="Tahoma"/>
          <w:spacing w:val="3"/>
          <w:sz w:val="26"/>
          <w:szCs w:val="26"/>
          <w:shd w:val="clear" w:color="auto" w:fill="FFFFFF"/>
        </w:rPr>
        <w:t xml:space="preserve">addressing the deep grievances among the Syrian people, we are likely to </w:t>
      </w:r>
      <w:r>
        <w:rPr>
          <w:rFonts w:ascii="Tahoma" w:hAnsi="Tahoma"/>
          <w:spacing w:val="3"/>
          <w:sz w:val="26"/>
          <w:szCs w:val="26"/>
          <w:shd w:val="clear" w:color="auto" w:fill="FFFFFF"/>
        </w:rPr>
        <w:t xml:space="preserve">experience </w:t>
      </w:r>
      <w:r>
        <w:rPr>
          <w:rFonts w:ascii="Tahoma" w:hAnsi="Tahoma"/>
          <w:spacing w:val="3"/>
          <w:sz w:val="26"/>
          <w:szCs w:val="26"/>
          <w:shd w:val="clear" w:color="auto" w:fill="FFFFFF"/>
        </w:rPr>
        <w:t>a</w:t>
      </w:r>
      <w:r>
        <w:rPr>
          <w:rFonts w:ascii="Tahoma" w:hAnsi="Tahoma"/>
          <w:spacing w:val="3"/>
          <w:sz w:val="26"/>
          <w:szCs w:val="26"/>
          <w:shd w:val="clear" w:color="auto" w:fill="FFFFFF"/>
        </w:rPr>
        <w:t xml:space="preserve"> perilous cycle of </w:t>
      </w:r>
      <w:r>
        <w:rPr>
          <w:rFonts w:ascii="Tahoma" w:hAnsi="Tahoma"/>
          <w:spacing w:val="3"/>
          <w:sz w:val="26"/>
          <w:szCs w:val="26"/>
          <w:shd w:val="clear" w:color="auto" w:fill="FFFFFF"/>
        </w:rPr>
        <w:t xml:space="preserve">conflict in the country. The Security Council has a moral obligation </w:t>
      </w:r>
      <w:r>
        <w:rPr>
          <w:rFonts w:ascii="Tahoma" w:hAnsi="Tahoma"/>
          <w:sz w:val="26"/>
          <w:szCs w:val="26"/>
        </w:rPr>
        <w:t xml:space="preserve">to objectively </w:t>
      </w:r>
      <w:r>
        <w:rPr>
          <w:rFonts w:ascii="Tahoma" w:hAnsi="Tahoma"/>
          <w:sz w:val="26"/>
          <w:szCs w:val="26"/>
        </w:rPr>
        <w:t>respond</w:t>
      </w:r>
      <w:r w:rsidR="008D1966">
        <w:rPr>
          <w:rFonts w:ascii="Tahoma" w:hAnsi="Tahoma"/>
          <w:sz w:val="26"/>
          <w:szCs w:val="26"/>
        </w:rPr>
        <w:t xml:space="preserve"> and</w:t>
      </w:r>
      <w:r>
        <w:rPr>
          <w:rFonts w:ascii="Tahoma" w:hAnsi="Tahoma"/>
          <w:sz w:val="26"/>
          <w:szCs w:val="26"/>
        </w:rPr>
        <w:t xml:space="preserve"> </w:t>
      </w:r>
      <w:r>
        <w:rPr>
          <w:rFonts w:ascii="Tahoma" w:hAnsi="Tahoma"/>
          <w:sz w:val="26"/>
          <w:szCs w:val="26"/>
        </w:rPr>
        <w:t xml:space="preserve">help those </w:t>
      </w:r>
      <w:r>
        <w:rPr>
          <w:rFonts w:ascii="Tahoma" w:hAnsi="Tahoma"/>
          <w:sz w:val="26"/>
          <w:szCs w:val="26"/>
        </w:rPr>
        <w:t xml:space="preserve">facing persecution. </w:t>
      </w:r>
      <w:r>
        <w:rPr>
          <w:rFonts w:ascii="Tahoma" w:hAnsi="Tahoma"/>
          <w:sz w:val="26"/>
          <w:szCs w:val="26"/>
        </w:rPr>
        <w:t xml:space="preserve">As the Secretary General said and I quote: </w:t>
      </w:r>
      <w:r>
        <w:rPr>
          <w:rFonts w:ascii="Tahoma" w:hAnsi="Tahoma"/>
          <w:sz w:val="26"/>
          <w:szCs w:val="26"/>
        </w:rPr>
        <w:t>“</w:t>
      </w:r>
      <w:r>
        <w:rPr>
          <w:rFonts w:ascii="Tahoma" w:hAnsi="Tahoma"/>
          <w:sz w:val="26"/>
          <w:szCs w:val="26"/>
        </w:rPr>
        <w:t>What is at stake is nothing less than the survival and well-being of a generation of innocents</w:t>
      </w:r>
      <w:r>
        <w:rPr>
          <w:rFonts w:ascii="Tahoma" w:hAnsi="Tahoma"/>
          <w:sz w:val="26"/>
          <w:szCs w:val="26"/>
        </w:rPr>
        <w:t>”</w:t>
      </w:r>
      <w:r>
        <w:rPr>
          <w:rFonts w:ascii="Tahoma" w:hAnsi="Tahoma"/>
          <w:sz w:val="26"/>
          <w:szCs w:val="26"/>
        </w:rPr>
        <w:t>.</w:t>
      </w:r>
    </w:p>
    <w:p w14:paraId="264BDA34" w14:textId="77777777" w:rsidR="008938A5" w:rsidRDefault="008938A5">
      <w:pPr>
        <w:pStyle w:val="Body"/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</w:p>
    <w:p w14:paraId="46FED049" w14:textId="77777777" w:rsidR="008938A5" w:rsidRPr="008D1966" w:rsidRDefault="00D96CAF">
      <w:pPr>
        <w:pStyle w:val="Body"/>
        <w:spacing w:line="360" w:lineRule="auto"/>
        <w:jc w:val="both"/>
        <w:rPr>
          <w:b/>
          <w:bCs/>
        </w:rPr>
      </w:pPr>
      <w:r w:rsidRPr="008D1966">
        <w:rPr>
          <w:rFonts w:ascii="Tahoma Bold" w:hAnsi="Tahoma Bold"/>
          <w:b/>
          <w:bCs/>
          <w:sz w:val="26"/>
          <w:szCs w:val="26"/>
        </w:rPr>
        <w:t>I thank you.</w:t>
      </w:r>
    </w:p>
    <w:sectPr w:rsidR="008938A5" w:rsidRPr="008D196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FC750" w14:textId="77777777" w:rsidR="00D96CAF" w:rsidRDefault="00D96CAF">
      <w:r>
        <w:separator/>
      </w:r>
    </w:p>
  </w:endnote>
  <w:endnote w:type="continuationSeparator" w:id="0">
    <w:p w14:paraId="71A2B628" w14:textId="77777777" w:rsidR="00D96CAF" w:rsidRDefault="00D9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 Bold">
    <w:altName w:val="Tahom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94DF" w14:textId="77777777" w:rsidR="008938A5" w:rsidRDefault="00D96CAF">
    <w:pPr>
      <w:pStyle w:val="Footer"/>
      <w:tabs>
        <w:tab w:val="clear" w:pos="9360"/>
        <w:tab w:val="right" w:pos="9340"/>
      </w:tabs>
      <w:jc w:val="center"/>
    </w:pPr>
    <w:r>
      <w:rPr>
        <w:rFonts w:ascii="Tahoma" w:hAnsi="Tahoma"/>
      </w:rPr>
      <w:fldChar w:fldCharType="begin"/>
    </w:r>
    <w:r>
      <w:rPr>
        <w:rFonts w:ascii="Tahoma" w:hAnsi="Tahoma"/>
      </w:rPr>
      <w:instrText xml:space="preserve"> PAGE </w:instrText>
    </w:r>
    <w:r>
      <w:rPr>
        <w:rFonts w:ascii="Tahoma" w:hAnsi="Tahoma"/>
      </w:rPr>
      <w:fldChar w:fldCharType="separate"/>
    </w:r>
    <w:r w:rsidR="008D1966">
      <w:rPr>
        <w:rFonts w:ascii="Tahoma" w:hAnsi="Tahoma"/>
        <w:noProof/>
      </w:rPr>
      <w:t>1</w:t>
    </w:r>
    <w:r>
      <w:rPr>
        <w:rFonts w:ascii="Tahoma" w:hAnsi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FB27" w14:textId="77777777" w:rsidR="00D96CAF" w:rsidRDefault="00D96CAF">
      <w:r>
        <w:separator/>
      </w:r>
    </w:p>
  </w:footnote>
  <w:footnote w:type="continuationSeparator" w:id="0">
    <w:p w14:paraId="63EDA158" w14:textId="77777777" w:rsidR="00D96CAF" w:rsidRDefault="00D96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42C2" w14:textId="77777777" w:rsidR="008938A5" w:rsidRDefault="008938A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C216D"/>
    <w:multiLevelType w:val="hybridMultilevel"/>
    <w:tmpl w:val="1C4AB97A"/>
    <w:styleLink w:val="ImportedStyle1"/>
    <w:lvl w:ilvl="0" w:tplc="2EB4022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0CDF8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7A6D2E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0403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F0D90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AAE8B6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285B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A6FB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A6C07C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638195C"/>
    <w:multiLevelType w:val="hybridMultilevel"/>
    <w:tmpl w:val="1C4AB97A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8A5"/>
    <w:rsid w:val="008938A5"/>
    <w:rsid w:val="008D1966"/>
    <w:rsid w:val="00D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11205"/>
  <w15:docId w15:val="{532E11C2-1F70-EC46-9EB3-5F621D67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line="276" w:lineRule="auto"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">
    <w:name w:val="Body A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Spacing">
    <w:name w:val="No Spacing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Revision">
    <w:name w:val="Revision"/>
    <w:hidden/>
    <w:uiPriority w:val="99"/>
    <w:semiHidden/>
    <w:rsid w:val="008D19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Muigai</cp:lastModifiedBy>
  <cp:revision>2</cp:revision>
  <dcterms:created xsi:type="dcterms:W3CDTF">2021-11-28T23:51:00Z</dcterms:created>
  <dcterms:modified xsi:type="dcterms:W3CDTF">2021-11-28T23:56:00Z</dcterms:modified>
</cp:coreProperties>
</file>