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2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3"/>
      </w:tblGrid>
      <w:tr w:rsidR="006135E7" w:rsidRPr="00A86AD4" w14:paraId="04696BDA" w14:textId="77777777" w:rsidTr="00BC1C4F">
        <w:trPr>
          <w:trHeight w:val="425"/>
          <w:jc w:val="center"/>
        </w:trPr>
        <w:tc>
          <w:tcPr>
            <w:tcW w:w="5223" w:type="dxa"/>
            <w:tcBorders>
              <w:bottom w:val="single" w:sz="4" w:space="0" w:color="auto"/>
            </w:tcBorders>
          </w:tcPr>
          <w:p w14:paraId="7992DB67" w14:textId="77777777" w:rsidR="006135E7" w:rsidRPr="00A86AD4" w:rsidRDefault="006135E7" w:rsidP="008C28CF">
            <w:pPr>
              <w:pStyle w:val="ListParagraph"/>
              <w:ind w:left="0"/>
              <w:rPr>
                <w:rFonts w:ascii="Tahoma" w:hAnsi="Tahoma" w:cs="Tahoma"/>
                <w:color w:val="000000" w:themeColor="text1"/>
              </w:rPr>
            </w:pPr>
          </w:p>
          <w:p w14:paraId="11F7F6C2" w14:textId="77777777" w:rsidR="006135E7" w:rsidRPr="00A86AD4" w:rsidRDefault="006135E7" w:rsidP="008C28CF">
            <w:pPr>
              <w:pStyle w:val="ListParagraph"/>
              <w:ind w:left="0"/>
              <w:jc w:val="center"/>
              <w:rPr>
                <w:rFonts w:ascii="Tahoma" w:eastAsia="Tahoma Bold" w:hAnsi="Tahoma" w:cs="Tahoma"/>
                <w:color w:val="000000" w:themeColor="text1"/>
              </w:rPr>
            </w:pPr>
            <w:r w:rsidRPr="00A86AD4">
              <w:rPr>
                <w:rFonts w:ascii="Tahoma" w:hAnsi="Tahoma" w:cs="Tahoma"/>
                <w:noProof/>
                <w:color w:val="000000" w:themeColor="text1"/>
              </w:rPr>
              <w:drawing>
                <wp:inline distT="0" distB="0" distL="0" distR="0" wp14:anchorId="7DD3A365" wp14:editId="3B305540">
                  <wp:extent cx="825500" cy="727075"/>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8"/>
                          <a:stretch>
                            <a:fillRect/>
                          </a:stretch>
                        </pic:blipFill>
                        <pic:spPr>
                          <a:xfrm>
                            <a:off x="0" y="0"/>
                            <a:ext cx="825500" cy="727075"/>
                          </a:xfrm>
                          <a:prstGeom prst="rect">
                            <a:avLst/>
                          </a:prstGeom>
                          <a:ln w="12700" cap="flat">
                            <a:noFill/>
                            <a:miter lim="400000"/>
                          </a:ln>
                          <a:effectLst/>
                        </pic:spPr>
                      </pic:pic>
                    </a:graphicData>
                  </a:graphic>
                </wp:inline>
              </w:drawing>
            </w:r>
          </w:p>
          <w:p w14:paraId="70C21929" w14:textId="77777777" w:rsidR="006135E7" w:rsidRPr="00A86AD4" w:rsidRDefault="006135E7" w:rsidP="008C28CF">
            <w:pPr>
              <w:pStyle w:val="ListParagraph"/>
              <w:ind w:left="0"/>
              <w:jc w:val="center"/>
              <w:rPr>
                <w:rFonts w:ascii="Tahoma" w:eastAsia="Tahoma Bold" w:hAnsi="Tahoma" w:cs="Tahoma"/>
                <w:color w:val="000000" w:themeColor="text1"/>
              </w:rPr>
            </w:pPr>
          </w:p>
          <w:p w14:paraId="614C2BEF" w14:textId="77777777" w:rsidR="006135E7" w:rsidRPr="00A86AD4" w:rsidRDefault="006135E7" w:rsidP="008C28CF">
            <w:pPr>
              <w:pStyle w:val="ListParagraph"/>
              <w:ind w:left="0"/>
              <w:jc w:val="center"/>
              <w:rPr>
                <w:rFonts w:ascii="Tahoma" w:eastAsia="Tahoma Bold" w:hAnsi="Tahoma" w:cs="Tahoma"/>
                <w:color w:val="000000" w:themeColor="text1"/>
              </w:rPr>
            </w:pPr>
            <w:r w:rsidRPr="00A86AD4">
              <w:rPr>
                <w:rFonts w:ascii="Tahoma" w:hAnsi="Tahoma" w:cs="Tahoma"/>
                <w:color w:val="000000" w:themeColor="text1"/>
              </w:rPr>
              <w:t>Permanent Mission of the Republic of Kenya</w:t>
            </w:r>
          </w:p>
          <w:p w14:paraId="423E5B59" w14:textId="77777777" w:rsidR="006135E7" w:rsidRPr="00A86AD4" w:rsidRDefault="006135E7" w:rsidP="008C28CF">
            <w:pPr>
              <w:pStyle w:val="ListParagraph"/>
              <w:ind w:left="0"/>
              <w:jc w:val="center"/>
              <w:rPr>
                <w:rFonts w:ascii="Tahoma" w:hAnsi="Tahoma" w:cs="Tahoma"/>
                <w:color w:val="000000" w:themeColor="text1"/>
              </w:rPr>
            </w:pPr>
            <w:r w:rsidRPr="00A86AD4">
              <w:rPr>
                <w:rFonts w:ascii="Tahoma" w:hAnsi="Tahoma" w:cs="Tahoma"/>
                <w:color w:val="000000" w:themeColor="text1"/>
              </w:rPr>
              <w:t>to the United Nations, New York</w:t>
            </w:r>
          </w:p>
          <w:p w14:paraId="6D4331E8" w14:textId="77777777" w:rsidR="006135E7" w:rsidRPr="00A86AD4" w:rsidRDefault="006135E7" w:rsidP="008C28CF">
            <w:pPr>
              <w:pStyle w:val="ListParagraph"/>
              <w:ind w:left="0"/>
              <w:jc w:val="center"/>
              <w:rPr>
                <w:rFonts w:ascii="Tahoma" w:hAnsi="Tahoma" w:cs="Tahoma"/>
                <w:color w:val="000000" w:themeColor="text1"/>
              </w:rPr>
            </w:pPr>
            <w:r w:rsidRPr="00A86AD4">
              <w:rPr>
                <w:rFonts w:ascii="Tahoma" w:hAnsi="Tahoma" w:cs="Tahoma"/>
                <w:color w:val="000000" w:themeColor="text1"/>
              </w:rPr>
              <w:t xml:space="preserve"> Security Council - 2021-2022</w:t>
            </w:r>
          </w:p>
          <w:p w14:paraId="45DE838C" w14:textId="77777777" w:rsidR="006135E7" w:rsidRPr="00A86AD4" w:rsidRDefault="006135E7" w:rsidP="008C28CF">
            <w:pPr>
              <w:pStyle w:val="ListParagraph"/>
              <w:ind w:left="0"/>
              <w:jc w:val="center"/>
              <w:rPr>
                <w:rFonts w:ascii="Tahoma" w:hAnsi="Tahoma" w:cs="Tahoma"/>
                <w:color w:val="000000" w:themeColor="text1"/>
              </w:rPr>
            </w:pPr>
          </w:p>
        </w:tc>
      </w:tr>
      <w:tr w:rsidR="006135E7" w:rsidRPr="00A86AD4" w14:paraId="57371732" w14:textId="77777777" w:rsidTr="00BC1C4F">
        <w:trPr>
          <w:trHeight w:val="62"/>
          <w:jc w:val="center"/>
        </w:trPr>
        <w:tc>
          <w:tcPr>
            <w:tcW w:w="5223" w:type="dxa"/>
            <w:tcBorders>
              <w:top w:val="single" w:sz="4" w:space="0" w:color="auto"/>
            </w:tcBorders>
          </w:tcPr>
          <w:p w14:paraId="5B5B4370" w14:textId="77777777" w:rsidR="006135E7" w:rsidRPr="00A86AD4" w:rsidRDefault="006135E7" w:rsidP="008C28CF">
            <w:pPr>
              <w:pStyle w:val="NoSpacing"/>
              <w:rPr>
                <w:sz w:val="24"/>
                <w:szCs w:val="24"/>
              </w:rPr>
            </w:pPr>
          </w:p>
        </w:tc>
      </w:tr>
    </w:tbl>
    <w:p w14:paraId="49DBEF92" w14:textId="77777777" w:rsidR="006135E7" w:rsidRPr="00A86AD4" w:rsidRDefault="006135E7" w:rsidP="006135E7">
      <w:pPr>
        <w:rPr>
          <w:rFonts w:ascii="Tahoma" w:hAnsi="Tahoma" w:cs="Tahoma"/>
          <w:color w:val="000000" w:themeColor="text1"/>
        </w:rPr>
      </w:pPr>
    </w:p>
    <w:p w14:paraId="2AF622CC" w14:textId="025C75A1" w:rsidR="006135E7" w:rsidRPr="00CF453C" w:rsidRDefault="006135E7" w:rsidP="00CF453C">
      <w:pPr>
        <w:spacing w:line="360" w:lineRule="auto"/>
        <w:jc w:val="center"/>
        <w:rPr>
          <w:rFonts w:ascii="Tahoma" w:hAnsi="Tahoma" w:cs="Tahoma"/>
          <w:sz w:val="26"/>
          <w:szCs w:val="26"/>
        </w:rPr>
      </w:pPr>
      <w:r w:rsidRPr="00CF453C">
        <w:rPr>
          <w:rFonts w:ascii="Tahoma" w:hAnsi="Tahoma" w:cs="Tahoma"/>
          <w:color w:val="000000" w:themeColor="text1"/>
          <w:sz w:val="26"/>
          <w:szCs w:val="26"/>
        </w:rPr>
        <w:t xml:space="preserve">BRIEFING ON THE </w:t>
      </w:r>
      <w:r w:rsidRPr="00CF453C">
        <w:rPr>
          <w:rFonts w:ascii="Tahoma" w:hAnsi="Tahoma" w:cs="Tahoma"/>
          <w:sz w:val="26"/>
          <w:szCs w:val="26"/>
        </w:rPr>
        <w:t>UNITED NATIONS STABILIZATION MISSION IN THE DEMOCRATIC REPUBLIC OF THE CONGO</w:t>
      </w:r>
    </w:p>
    <w:p w14:paraId="4FCB5CE8" w14:textId="3EF2E8C4" w:rsidR="006135E7" w:rsidRPr="00CF453C" w:rsidRDefault="00463007" w:rsidP="00CF453C">
      <w:pPr>
        <w:pStyle w:val="BodyA"/>
        <w:pBdr>
          <w:bottom w:val="single" w:sz="4" w:space="0" w:color="000000"/>
        </w:pBdr>
        <w:spacing w:before="240" w:line="360" w:lineRule="auto"/>
        <w:jc w:val="center"/>
        <w:rPr>
          <w:rFonts w:ascii="Tahoma" w:hAnsi="Tahoma" w:cs="Tahoma"/>
          <w:color w:val="000000" w:themeColor="text1"/>
          <w:sz w:val="26"/>
          <w:szCs w:val="26"/>
        </w:rPr>
      </w:pPr>
      <w:r w:rsidRPr="00CF453C">
        <w:rPr>
          <w:rFonts w:ascii="Tahoma" w:hAnsi="Tahoma" w:cs="Tahoma"/>
          <w:color w:val="000000" w:themeColor="text1"/>
          <w:sz w:val="26"/>
          <w:szCs w:val="26"/>
        </w:rPr>
        <w:t>TUESDAY</w:t>
      </w:r>
      <w:r w:rsidR="006135E7" w:rsidRPr="00CF453C">
        <w:rPr>
          <w:rFonts w:ascii="Tahoma" w:hAnsi="Tahoma" w:cs="Tahoma"/>
          <w:color w:val="000000" w:themeColor="text1"/>
          <w:sz w:val="26"/>
          <w:szCs w:val="26"/>
        </w:rPr>
        <w:t xml:space="preserve">, </w:t>
      </w:r>
      <w:r w:rsidRPr="00CF453C">
        <w:rPr>
          <w:rFonts w:ascii="Tahoma" w:hAnsi="Tahoma" w:cs="Tahoma"/>
          <w:color w:val="000000" w:themeColor="text1"/>
          <w:sz w:val="26"/>
          <w:szCs w:val="26"/>
        </w:rPr>
        <w:t>OCTOBER</w:t>
      </w:r>
      <w:r w:rsidR="006135E7" w:rsidRPr="00CF453C">
        <w:rPr>
          <w:rFonts w:ascii="Tahoma" w:hAnsi="Tahoma" w:cs="Tahoma"/>
          <w:color w:val="000000" w:themeColor="text1"/>
          <w:sz w:val="26"/>
          <w:szCs w:val="26"/>
        </w:rPr>
        <w:t xml:space="preserve"> </w:t>
      </w:r>
      <w:r w:rsidRPr="00CF453C">
        <w:rPr>
          <w:rFonts w:ascii="Tahoma" w:hAnsi="Tahoma" w:cs="Tahoma"/>
          <w:color w:val="000000" w:themeColor="text1"/>
          <w:sz w:val="26"/>
          <w:szCs w:val="26"/>
        </w:rPr>
        <w:t>5</w:t>
      </w:r>
      <w:r w:rsidR="006135E7" w:rsidRPr="00CF453C">
        <w:rPr>
          <w:rFonts w:ascii="Tahoma" w:hAnsi="Tahoma" w:cs="Tahoma"/>
          <w:color w:val="000000" w:themeColor="text1"/>
          <w:sz w:val="26"/>
          <w:szCs w:val="26"/>
          <w:vertAlign w:val="superscript"/>
        </w:rPr>
        <w:t>TH</w:t>
      </w:r>
      <w:r w:rsidR="006135E7" w:rsidRPr="00CF453C">
        <w:rPr>
          <w:rFonts w:ascii="Tahoma" w:hAnsi="Tahoma" w:cs="Tahoma"/>
          <w:color w:val="000000" w:themeColor="text1"/>
          <w:sz w:val="26"/>
          <w:szCs w:val="26"/>
        </w:rPr>
        <w:t xml:space="preserve"> 2021 (10:00AM)</w:t>
      </w:r>
    </w:p>
    <w:p w14:paraId="15B27082" w14:textId="5A51A345" w:rsidR="006135E7" w:rsidRPr="00CF453C" w:rsidRDefault="006601A7" w:rsidP="00CF453C">
      <w:pPr>
        <w:pStyle w:val="BodyA"/>
        <w:pBdr>
          <w:bottom w:val="single" w:sz="4" w:space="0" w:color="000000"/>
        </w:pBdr>
        <w:spacing w:before="240" w:line="360" w:lineRule="auto"/>
        <w:jc w:val="center"/>
        <w:rPr>
          <w:rFonts w:ascii="Tahoma" w:eastAsia="Tahoma Bold" w:hAnsi="Tahoma" w:cs="Tahoma"/>
          <w:color w:val="000000" w:themeColor="text1"/>
          <w:sz w:val="26"/>
          <w:szCs w:val="26"/>
        </w:rPr>
      </w:pPr>
      <w:r w:rsidRPr="00CF453C">
        <w:rPr>
          <w:rFonts w:ascii="Tahoma" w:hAnsi="Tahoma" w:cs="Tahoma"/>
          <w:color w:val="000000" w:themeColor="text1"/>
          <w:sz w:val="26"/>
          <w:szCs w:val="26"/>
        </w:rPr>
        <w:t>A3+1 STATEMENT BY</w:t>
      </w:r>
      <w:r w:rsidR="006135E7" w:rsidRPr="00CF453C">
        <w:rPr>
          <w:rFonts w:ascii="Tahoma" w:hAnsi="Tahoma" w:cs="Tahoma"/>
          <w:color w:val="000000" w:themeColor="text1"/>
          <w:sz w:val="26"/>
          <w:szCs w:val="26"/>
        </w:rPr>
        <w:t xml:space="preserve"> AMB. MARTIN KIMANI, PERMANENT REPRESENTATIVE</w:t>
      </w:r>
    </w:p>
    <w:p w14:paraId="7FE95395" w14:textId="540C0A13" w:rsidR="002A4AEA" w:rsidRPr="00CF453C" w:rsidRDefault="002A4AEA" w:rsidP="00CF453C">
      <w:pPr>
        <w:pStyle w:val="Body"/>
        <w:pBdr>
          <w:bottom w:val="single" w:sz="4" w:space="0" w:color="000000"/>
        </w:pBdr>
        <w:spacing w:after="120" w:line="360" w:lineRule="auto"/>
        <w:rPr>
          <w:rFonts w:ascii="Tahoma Bold" w:eastAsia="Tahoma Bold" w:hAnsi="Tahoma Bold" w:cs="Tahoma Bold"/>
          <w:sz w:val="26"/>
          <w:szCs w:val="26"/>
        </w:rPr>
      </w:pPr>
    </w:p>
    <w:p w14:paraId="328CB2FA" w14:textId="77777777" w:rsidR="006601A7" w:rsidRPr="00CF453C" w:rsidRDefault="006601A7" w:rsidP="00CF453C">
      <w:pPr>
        <w:pStyle w:val="Body"/>
        <w:spacing w:line="360" w:lineRule="auto"/>
        <w:rPr>
          <w:rFonts w:ascii="Tahoma" w:eastAsia="Tahoma" w:hAnsi="Tahoma" w:cs="Tahoma"/>
          <w:sz w:val="26"/>
          <w:szCs w:val="26"/>
        </w:rPr>
      </w:pPr>
    </w:p>
    <w:p w14:paraId="3311B6D4" w14:textId="77777777" w:rsidR="009D74DD" w:rsidRPr="00CF453C" w:rsidRDefault="00B178C5" w:rsidP="00CF453C">
      <w:pPr>
        <w:pStyle w:val="ListParagraph"/>
        <w:numPr>
          <w:ilvl w:val="0"/>
          <w:numId w:val="2"/>
        </w:numPr>
        <w:spacing w:after="120" w:line="360" w:lineRule="auto"/>
        <w:rPr>
          <w:rStyle w:val="PageNumber"/>
          <w:rFonts w:ascii="Tahoma" w:hAnsi="Tahoma"/>
          <w:sz w:val="26"/>
          <w:szCs w:val="26"/>
        </w:rPr>
      </w:pPr>
      <w:r w:rsidRPr="00CF453C">
        <w:rPr>
          <w:rStyle w:val="PageNumber"/>
          <w:rFonts w:ascii="Tahoma" w:hAnsi="Tahoma"/>
          <w:sz w:val="26"/>
          <w:szCs w:val="26"/>
        </w:rPr>
        <w:t>I have the honor to make this statement on behalf of the A3+1, namely Kenya, Niger, Tunisia and St. Vincent and the Grenadines.</w:t>
      </w:r>
    </w:p>
    <w:p w14:paraId="23580464" w14:textId="5AA9BABF" w:rsidR="009D74DD" w:rsidRPr="00CF453C" w:rsidRDefault="00F6700C" w:rsidP="00CF453C">
      <w:pPr>
        <w:pStyle w:val="ListParagraph"/>
        <w:numPr>
          <w:ilvl w:val="0"/>
          <w:numId w:val="2"/>
        </w:numPr>
        <w:spacing w:after="120" w:line="360" w:lineRule="auto"/>
        <w:rPr>
          <w:rStyle w:val="PageNumber"/>
          <w:rFonts w:ascii="Tahoma" w:hAnsi="Tahoma"/>
          <w:sz w:val="26"/>
          <w:szCs w:val="26"/>
        </w:rPr>
      </w:pPr>
      <w:r w:rsidRPr="00CF453C">
        <w:rPr>
          <w:rStyle w:val="PageNumber"/>
          <w:rFonts w:ascii="Tahoma" w:hAnsi="Tahoma"/>
          <w:sz w:val="26"/>
          <w:szCs w:val="26"/>
        </w:rPr>
        <w:t>The A3+1</w:t>
      </w:r>
      <w:r w:rsidR="00B178C5" w:rsidRPr="00CF453C">
        <w:rPr>
          <w:rStyle w:val="PageNumber"/>
          <w:rFonts w:ascii="Tahoma" w:hAnsi="Tahoma"/>
          <w:sz w:val="26"/>
          <w:szCs w:val="26"/>
        </w:rPr>
        <w:t xml:space="preserve"> thank</w:t>
      </w:r>
      <w:r w:rsidR="00BC1C4F" w:rsidRPr="00CF453C">
        <w:rPr>
          <w:rStyle w:val="PageNumber"/>
          <w:rFonts w:ascii="Tahoma" w:hAnsi="Tahoma"/>
          <w:sz w:val="26"/>
          <w:szCs w:val="26"/>
        </w:rPr>
        <w:t>s</w:t>
      </w:r>
      <w:r w:rsidR="00B178C5" w:rsidRPr="00CF453C">
        <w:rPr>
          <w:rStyle w:val="PageNumber"/>
          <w:rFonts w:ascii="Tahoma" w:hAnsi="Tahoma"/>
          <w:sz w:val="26"/>
          <w:szCs w:val="26"/>
        </w:rPr>
        <w:t xml:space="preserve"> Ms. </w:t>
      </w:r>
      <w:proofErr w:type="spellStart"/>
      <w:r w:rsidR="00B178C5" w:rsidRPr="00CF453C">
        <w:rPr>
          <w:rStyle w:val="PageNumber"/>
          <w:rFonts w:ascii="Tahoma" w:hAnsi="Tahoma"/>
          <w:sz w:val="26"/>
          <w:szCs w:val="26"/>
        </w:rPr>
        <w:t>Bintou</w:t>
      </w:r>
      <w:proofErr w:type="spellEnd"/>
      <w:r w:rsidR="00B178C5" w:rsidRPr="00CF453C">
        <w:rPr>
          <w:rStyle w:val="PageNumber"/>
          <w:rFonts w:ascii="Tahoma" w:hAnsi="Tahoma"/>
          <w:sz w:val="26"/>
          <w:szCs w:val="26"/>
        </w:rPr>
        <w:t xml:space="preserve"> Keita, for her briefing and commend</w:t>
      </w:r>
      <w:r w:rsidRPr="00CF453C">
        <w:rPr>
          <w:rStyle w:val="PageNumber"/>
          <w:rFonts w:ascii="Tahoma" w:hAnsi="Tahoma"/>
          <w:sz w:val="26"/>
          <w:szCs w:val="26"/>
        </w:rPr>
        <w:t>s</w:t>
      </w:r>
      <w:r w:rsidR="00B178C5" w:rsidRPr="00CF453C">
        <w:rPr>
          <w:rStyle w:val="PageNumber"/>
          <w:rFonts w:ascii="Tahoma" w:hAnsi="Tahoma"/>
          <w:sz w:val="26"/>
          <w:szCs w:val="26"/>
        </w:rPr>
        <w:t xml:space="preserve"> </w:t>
      </w:r>
      <w:r w:rsidR="00BC1C4F" w:rsidRPr="00CF453C">
        <w:rPr>
          <w:rStyle w:val="PageNumber"/>
          <w:rFonts w:ascii="Tahoma" w:hAnsi="Tahoma"/>
          <w:sz w:val="26"/>
          <w:szCs w:val="26"/>
        </w:rPr>
        <w:t xml:space="preserve">her </w:t>
      </w:r>
      <w:r w:rsidR="00F21C0A" w:rsidRPr="00CF453C">
        <w:rPr>
          <w:rStyle w:val="PageNumber"/>
          <w:rFonts w:ascii="Tahoma" w:hAnsi="Tahoma"/>
          <w:sz w:val="26"/>
          <w:szCs w:val="26"/>
        </w:rPr>
        <w:t xml:space="preserve">for her </w:t>
      </w:r>
      <w:r w:rsidR="00B178C5" w:rsidRPr="00CF453C">
        <w:rPr>
          <w:rStyle w:val="PageNumber"/>
          <w:rFonts w:ascii="Tahoma" w:hAnsi="Tahoma"/>
          <w:sz w:val="26"/>
          <w:szCs w:val="26"/>
        </w:rPr>
        <w:t>commitment to</w:t>
      </w:r>
      <w:r w:rsidR="00BC1C4F" w:rsidRPr="00CF453C">
        <w:rPr>
          <w:rStyle w:val="PageNumber"/>
          <w:rFonts w:ascii="Tahoma" w:hAnsi="Tahoma"/>
          <w:sz w:val="26"/>
          <w:szCs w:val="26"/>
        </w:rPr>
        <w:t xml:space="preserve"> </w:t>
      </w:r>
      <w:r w:rsidR="00B178C5" w:rsidRPr="00CF453C">
        <w:rPr>
          <w:rStyle w:val="PageNumber"/>
          <w:rFonts w:ascii="Tahoma" w:hAnsi="Tahoma"/>
          <w:sz w:val="26"/>
          <w:szCs w:val="26"/>
        </w:rPr>
        <w:t>peace and security</w:t>
      </w:r>
      <w:r w:rsidR="00BC1C4F" w:rsidRPr="00CF453C">
        <w:rPr>
          <w:rStyle w:val="PageNumber"/>
          <w:rFonts w:ascii="Tahoma" w:hAnsi="Tahoma"/>
          <w:sz w:val="26"/>
          <w:szCs w:val="26"/>
        </w:rPr>
        <w:t xml:space="preserve"> efforts </w:t>
      </w:r>
      <w:r w:rsidR="00B178C5" w:rsidRPr="00CF453C">
        <w:rPr>
          <w:rStyle w:val="PageNumber"/>
          <w:rFonts w:ascii="Tahoma" w:hAnsi="Tahoma"/>
          <w:sz w:val="26"/>
          <w:szCs w:val="26"/>
        </w:rPr>
        <w:t xml:space="preserve">in the Democratic Republic of the Congo (DRC). </w:t>
      </w:r>
      <w:r w:rsidR="00CF453C" w:rsidRPr="00CF453C">
        <w:rPr>
          <w:rStyle w:val="PageNumber"/>
          <w:rFonts w:ascii="Tahoma" w:hAnsi="Tahoma"/>
          <w:sz w:val="26"/>
          <w:szCs w:val="26"/>
        </w:rPr>
        <w:t xml:space="preserve">We also thank Ms. Me Nelly </w:t>
      </w:r>
      <w:proofErr w:type="spellStart"/>
      <w:r w:rsidR="00CF453C" w:rsidRPr="00CF453C">
        <w:rPr>
          <w:rStyle w:val="PageNumber"/>
          <w:rFonts w:ascii="Tahoma" w:hAnsi="Tahoma"/>
          <w:sz w:val="26"/>
          <w:szCs w:val="26"/>
        </w:rPr>
        <w:t>Mbangu</w:t>
      </w:r>
      <w:proofErr w:type="spellEnd"/>
      <w:r w:rsidR="00CF453C" w:rsidRPr="00CF453C">
        <w:rPr>
          <w:rStyle w:val="PageNumber"/>
          <w:rFonts w:ascii="Tahoma" w:hAnsi="Tahoma"/>
          <w:sz w:val="26"/>
          <w:szCs w:val="26"/>
        </w:rPr>
        <w:t xml:space="preserve">, coordinator of </w:t>
      </w:r>
      <w:proofErr w:type="spellStart"/>
      <w:r w:rsidR="00CF453C" w:rsidRPr="00CF453C">
        <w:rPr>
          <w:rStyle w:val="PageNumber"/>
          <w:rFonts w:ascii="Tahoma" w:hAnsi="Tahoma"/>
          <w:sz w:val="26"/>
          <w:szCs w:val="26"/>
        </w:rPr>
        <w:t>sauti</w:t>
      </w:r>
      <w:proofErr w:type="spellEnd"/>
      <w:r w:rsidR="00CF453C" w:rsidRPr="00CF453C">
        <w:rPr>
          <w:rStyle w:val="PageNumber"/>
          <w:rFonts w:ascii="Tahoma" w:hAnsi="Tahoma"/>
          <w:sz w:val="26"/>
          <w:szCs w:val="26"/>
        </w:rPr>
        <w:t xml:space="preserve"> </w:t>
      </w:r>
      <w:proofErr w:type="spellStart"/>
      <w:r w:rsidR="00CF453C" w:rsidRPr="00CF453C">
        <w:rPr>
          <w:rStyle w:val="PageNumber"/>
          <w:rFonts w:ascii="Tahoma" w:hAnsi="Tahoma"/>
          <w:sz w:val="26"/>
          <w:szCs w:val="26"/>
        </w:rPr>
        <w:t>ya</w:t>
      </w:r>
      <w:proofErr w:type="spellEnd"/>
      <w:r w:rsidR="00CF453C" w:rsidRPr="00CF453C">
        <w:rPr>
          <w:rStyle w:val="PageNumber"/>
          <w:rFonts w:ascii="Tahoma" w:hAnsi="Tahoma"/>
          <w:sz w:val="26"/>
          <w:szCs w:val="26"/>
        </w:rPr>
        <w:t xml:space="preserve"> mama for her briefing.</w:t>
      </w:r>
    </w:p>
    <w:p w14:paraId="59C6E6F7" w14:textId="79827245" w:rsidR="00483B8A" w:rsidRPr="00CF453C" w:rsidRDefault="00AF1832" w:rsidP="00CF453C">
      <w:pPr>
        <w:pStyle w:val="ListParagraph"/>
        <w:numPr>
          <w:ilvl w:val="0"/>
          <w:numId w:val="2"/>
        </w:numPr>
        <w:spacing w:after="120" w:line="360" w:lineRule="auto"/>
        <w:rPr>
          <w:rFonts w:ascii="Tahoma" w:hAnsi="Tahoma"/>
          <w:sz w:val="26"/>
          <w:szCs w:val="26"/>
        </w:rPr>
      </w:pPr>
      <w:r w:rsidRPr="00CF453C">
        <w:rPr>
          <w:rFonts w:ascii="Tahoma" w:hAnsi="Tahoma"/>
          <w:sz w:val="26"/>
          <w:szCs w:val="26"/>
        </w:rPr>
        <w:t xml:space="preserve">The </w:t>
      </w:r>
      <w:r w:rsidR="006338B9" w:rsidRPr="00CF453C">
        <w:rPr>
          <w:rFonts w:ascii="Tahoma" w:hAnsi="Tahoma"/>
          <w:sz w:val="26"/>
          <w:szCs w:val="26"/>
        </w:rPr>
        <w:t>deteriorating</w:t>
      </w:r>
      <w:r w:rsidR="00B178C5" w:rsidRPr="00CF453C">
        <w:rPr>
          <w:rFonts w:ascii="Tahoma" w:hAnsi="Tahoma"/>
          <w:sz w:val="26"/>
          <w:szCs w:val="26"/>
        </w:rPr>
        <w:t xml:space="preserve"> humanitarian </w:t>
      </w:r>
      <w:r w:rsidR="006338B9" w:rsidRPr="00CF453C">
        <w:rPr>
          <w:rFonts w:ascii="Tahoma" w:hAnsi="Tahoma"/>
          <w:sz w:val="26"/>
          <w:szCs w:val="26"/>
        </w:rPr>
        <w:t>situation</w:t>
      </w:r>
      <w:r w:rsidR="00B178C5" w:rsidRPr="00CF453C">
        <w:rPr>
          <w:rFonts w:ascii="Tahoma" w:hAnsi="Tahoma"/>
          <w:sz w:val="26"/>
          <w:szCs w:val="26"/>
        </w:rPr>
        <w:t xml:space="preserve"> in </w:t>
      </w:r>
      <w:r w:rsidR="006338B9" w:rsidRPr="00CF453C">
        <w:rPr>
          <w:rFonts w:ascii="Tahoma" w:hAnsi="Tahoma"/>
          <w:sz w:val="26"/>
          <w:szCs w:val="26"/>
        </w:rPr>
        <w:t xml:space="preserve">conflict affected areas in </w:t>
      </w:r>
      <w:r w:rsidR="00B178C5" w:rsidRPr="00CF453C">
        <w:rPr>
          <w:rFonts w:ascii="Tahoma" w:hAnsi="Tahoma"/>
          <w:sz w:val="26"/>
          <w:szCs w:val="26"/>
        </w:rPr>
        <w:t>eastern DRC</w:t>
      </w:r>
      <w:r w:rsidR="000103CE" w:rsidRPr="00CF453C">
        <w:rPr>
          <w:rFonts w:ascii="Tahoma" w:hAnsi="Tahoma"/>
          <w:sz w:val="26"/>
          <w:szCs w:val="26"/>
        </w:rPr>
        <w:t xml:space="preserve"> is </w:t>
      </w:r>
      <w:r w:rsidR="00C10727" w:rsidRPr="00CF453C">
        <w:rPr>
          <w:rFonts w:ascii="Tahoma" w:hAnsi="Tahoma"/>
          <w:sz w:val="26"/>
          <w:szCs w:val="26"/>
        </w:rPr>
        <w:t>alarming</w:t>
      </w:r>
      <w:r w:rsidR="00003F0D" w:rsidRPr="00CF453C">
        <w:rPr>
          <w:rFonts w:ascii="Tahoma" w:hAnsi="Tahoma"/>
          <w:sz w:val="26"/>
          <w:szCs w:val="26"/>
        </w:rPr>
        <w:t>. O</w:t>
      </w:r>
      <w:r w:rsidR="006338B9" w:rsidRPr="00CF453C">
        <w:rPr>
          <w:rFonts w:ascii="Tahoma" w:hAnsi="Tahoma"/>
          <w:sz w:val="26"/>
          <w:szCs w:val="26"/>
        </w:rPr>
        <w:t xml:space="preserve">ver 1.3 million people </w:t>
      </w:r>
      <w:r w:rsidR="0024514A" w:rsidRPr="00CF453C">
        <w:rPr>
          <w:rFonts w:ascii="Tahoma" w:hAnsi="Tahoma"/>
          <w:sz w:val="26"/>
          <w:szCs w:val="26"/>
        </w:rPr>
        <w:t xml:space="preserve">have been </w:t>
      </w:r>
      <w:r w:rsidR="006338B9" w:rsidRPr="00CF453C">
        <w:rPr>
          <w:rFonts w:ascii="Tahoma" w:hAnsi="Tahoma"/>
          <w:sz w:val="26"/>
          <w:szCs w:val="26"/>
        </w:rPr>
        <w:t>displaced in 2021, bringing the total number of I</w:t>
      </w:r>
      <w:r w:rsidR="00A777DA" w:rsidRPr="00CF453C">
        <w:rPr>
          <w:rFonts w:ascii="Tahoma" w:hAnsi="Tahoma"/>
          <w:sz w:val="26"/>
          <w:szCs w:val="26"/>
        </w:rPr>
        <w:t>nterna</w:t>
      </w:r>
      <w:r w:rsidR="006C7B1E" w:rsidRPr="00CF453C">
        <w:rPr>
          <w:rFonts w:ascii="Tahoma" w:hAnsi="Tahoma"/>
          <w:sz w:val="26"/>
          <w:szCs w:val="26"/>
        </w:rPr>
        <w:t xml:space="preserve">lly Displaced Persons </w:t>
      </w:r>
      <w:r w:rsidR="006338B9" w:rsidRPr="00CF453C">
        <w:rPr>
          <w:rFonts w:ascii="Tahoma" w:hAnsi="Tahoma"/>
          <w:sz w:val="26"/>
          <w:szCs w:val="26"/>
        </w:rPr>
        <w:t>across the country to over 5 million</w:t>
      </w:r>
      <w:r w:rsidR="009444AD" w:rsidRPr="00CF453C">
        <w:rPr>
          <w:rFonts w:ascii="Tahoma" w:hAnsi="Tahoma"/>
          <w:sz w:val="26"/>
          <w:szCs w:val="26"/>
        </w:rPr>
        <w:t xml:space="preserve"> excluding the </w:t>
      </w:r>
      <w:r w:rsidR="006338B9" w:rsidRPr="00CF453C">
        <w:rPr>
          <w:rFonts w:ascii="Tahoma" w:hAnsi="Tahoma"/>
          <w:sz w:val="26"/>
          <w:szCs w:val="26"/>
        </w:rPr>
        <w:t xml:space="preserve">536,000 refugees from </w:t>
      </w:r>
      <w:proofErr w:type="spellStart"/>
      <w:r w:rsidR="006338B9" w:rsidRPr="00CF453C">
        <w:rPr>
          <w:rFonts w:ascii="Tahoma" w:hAnsi="Tahoma"/>
          <w:sz w:val="26"/>
          <w:szCs w:val="26"/>
        </w:rPr>
        <w:t>neighbouring</w:t>
      </w:r>
      <w:proofErr w:type="spellEnd"/>
      <w:r w:rsidR="006338B9" w:rsidRPr="00CF453C">
        <w:rPr>
          <w:rFonts w:ascii="Tahoma" w:hAnsi="Tahoma"/>
          <w:sz w:val="26"/>
          <w:szCs w:val="26"/>
        </w:rPr>
        <w:t xml:space="preserve"> countries</w:t>
      </w:r>
      <w:r w:rsidR="009444AD" w:rsidRPr="00CF453C">
        <w:rPr>
          <w:rFonts w:ascii="Tahoma" w:hAnsi="Tahoma"/>
          <w:sz w:val="26"/>
          <w:szCs w:val="26"/>
        </w:rPr>
        <w:t xml:space="preserve"> hosted by the</w:t>
      </w:r>
      <w:r w:rsidR="00483B8A" w:rsidRPr="00CF453C">
        <w:rPr>
          <w:rFonts w:ascii="Tahoma" w:hAnsi="Tahoma"/>
          <w:sz w:val="26"/>
          <w:szCs w:val="26"/>
        </w:rPr>
        <w:t xml:space="preserve"> </w:t>
      </w:r>
      <w:r w:rsidR="009444AD" w:rsidRPr="00CF453C">
        <w:rPr>
          <w:rFonts w:ascii="Tahoma" w:hAnsi="Tahoma"/>
          <w:sz w:val="26"/>
          <w:szCs w:val="26"/>
        </w:rPr>
        <w:t>DRC.</w:t>
      </w:r>
    </w:p>
    <w:p w14:paraId="610A3BF7" w14:textId="371B9547" w:rsidR="00060B9C" w:rsidRPr="00CF453C" w:rsidRDefault="00D42914" w:rsidP="00CF453C">
      <w:pPr>
        <w:pStyle w:val="ListParagraph"/>
        <w:numPr>
          <w:ilvl w:val="0"/>
          <w:numId w:val="2"/>
        </w:numPr>
        <w:spacing w:after="120" w:line="360" w:lineRule="auto"/>
        <w:rPr>
          <w:rFonts w:ascii="Tahoma" w:hAnsi="Tahoma"/>
          <w:sz w:val="26"/>
          <w:szCs w:val="26"/>
        </w:rPr>
      </w:pPr>
      <w:r w:rsidRPr="00CF453C">
        <w:rPr>
          <w:rFonts w:ascii="Tahoma" w:hAnsi="Tahoma"/>
          <w:sz w:val="26"/>
          <w:szCs w:val="26"/>
        </w:rPr>
        <w:t xml:space="preserve">While we </w:t>
      </w:r>
      <w:r w:rsidR="00CD4D99" w:rsidRPr="00CF453C">
        <w:rPr>
          <w:rFonts w:ascii="Tahoma" w:hAnsi="Tahoma"/>
          <w:sz w:val="26"/>
          <w:szCs w:val="26"/>
        </w:rPr>
        <w:t xml:space="preserve">thank </w:t>
      </w:r>
      <w:r w:rsidR="00B178C5" w:rsidRPr="00CF453C">
        <w:rPr>
          <w:rFonts w:ascii="Tahoma" w:hAnsi="Tahoma"/>
          <w:sz w:val="26"/>
          <w:szCs w:val="26"/>
        </w:rPr>
        <w:t>international partners</w:t>
      </w:r>
      <w:r w:rsidR="00E27FA3" w:rsidRPr="00CF453C">
        <w:rPr>
          <w:rFonts w:ascii="Tahoma" w:hAnsi="Tahoma"/>
          <w:sz w:val="26"/>
          <w:szCs w:val="26"/>
        </w:rPr>
        <w:t xml:space="preserve"> </w:t>
      </w:r>
      <w:r w:rsidR="002A4530" w:rsidRPr="00CF453C">
        <w:rPr>
          <w:rFonts w:ascii="Tahoma" w:hAnsi="Tahoma"/>
          <w:sz w:val="26"/>
          <w:szCs w:val="26"/>
        </w:rPr>
        <w:t xml:space="preserve">for </w:t>
      </w:r>
      <w:r w:rsidR="0016516C" w:rsidRPr="00CF453C">
        <w:rPr>
          <w:rFonts w:ascii="Tahoma" w:hAnsi="Tahoma"/>
          <w:sz w:val="26"/>
          <w:szCs w:val="26"/>
        </w:rPr>
        <w:t xml:space="preserve">their support in addressing the humanitarian needs, </w:t>
      </w:r>
      <w:r w:rsidR="00416511" w:rsidRPr="00CF453C">
        <w:rPr>
          <w:rFonts w:ascii="Tahoma" w:hAnsi="Tahoma"/>
          <w:sz w:val="26"/>
          <w:szCs w:val="26"/>
        </w:rPr>
        <w:t>we urge</w:t>
      </w:r>
      <w:r w:rsidR="00BE33FB" w:rsidRPr="00CF453C">
        <w:rPr>
          <w:rFonts w:ascii="Tahoma" w:hAnsi="Tahoma"/>
          <w:sz w:val="26"/>
          <w:szCs w:val="26"/>
        </w:rPr>
        <w:t xml:space="preserve"> </w:t>
      </w:r>
      <w:r w:rsidR="00416511" w:rsidRPr="00CF453C">
        <w:rPr>
          <w:rFonts w:ascii="Tahoma" w:hAnsi="Tahoma"/>
          <w:sz w:val="26"/>
          <w:szCs w:val="26"/>
        </w:rPr>
        <w:t xml:space="preserve">them to </w:t>
      </w:r>
      <w:r w:rsidR="00E27FA3" w:rsidRPr="00CF453C">
        <w:rPr>
          <w:rFonts w:ascii="Tahoma" w:hAnsi="Tahoma"/>
          <w:sz w:val="26"/>
          <w:szCs w:val="26"/>
        </w:rPr>
        <w:t xml:space="preserve">scale up </w:t>
      </w:r>
      <w:r w:rsidR="00BE33FB" w:rsidRPr="00CF453C">
        <w:rPr>
          <w:rFonts w:ascii="Tahoma" w:hAnsi="Tahoma"/>
          <w:sz w:val="26"/>
          <w:szCs w:val="26"/>
        </w:rPr>
        <w:t xml:space="preserve">their assistance by </w:t>
      </w:r>
      <w:r w:rsidR="00E27FA3" w:rsidRPr="00CF453C">
        <w:rPr>
          <w:rFonts w:ascii="Tahoma" w:hAnsi="Tahoma"/>
          <w:sz w:val="26"/>
          <w:szCs w:val="26"/>
        </w:rPr>
        <w:t>contribut</w:t>
      </w:r>
      <w:r w:rsidR="00BE33FB" w:rsidRPr="00CF453C">
        <w:rPr>
          <w:rFonts w:ascii="Tahoma" w:hAnsi="Tahoma"/>
          <w:sz w:val="26"/>
          <w:szCs w:val="26"/>
        </w:rPr>
        <w:t xml:space="preserve">ing </w:t>
      </w:r>
      <w:r w:rsidR="00E27FA3" w:rsidRPr="00CF453C">
        <w:rPr>
          <w:rFonts w:ascii="Tahoma" w:hAnsi="Tahoma"/>
          <w:sz w:val="26"/>
          <w:szCs w:val="26"/>
        </w:rPr>
        <w:t xml:space="preserve">to the 2021 Humanitarian response plan for the </w:t>
      </w:r>
      <w:r w:rsidR="00B178C5" w:rsidRPr="00CF453C">
        <w:rPr>
          <w:rFonts w:ascii="Tahoma" w:hAnsi="Tahoma"/>
          <w:sz w:val="26"/>
          <w:szCs w:val="26"/>
        </w:rPr>
        <w:t xml:space="preserve">DRC. </w:t>
      </w:r>
    </w:p>
    <w:p w14:paraId="50F1A185" w14:textId="1E8EA2DA" w:rsidR="00060B9C" w:rsidRPr="00CF453C" w:rsidRDefault="00060B9C" w:rsidP="00CF453C">
      <w:pPr>
        <w:spacing w:after="120" w:line="360" w:lineRule="auto"/>
        <w:ind w:firstLine="720"/>
        <w:rPr>
          <w:rFonts w:ascii="Tahoma" w:eastAsia="Calibri" w:hAnsi="Tahoma" w:cs="Calibri"/>
          <w:b/>
          <w:bCs/>
          <w:sz w:val="26"/>
          <w:szCs w:val="26"/>
        </w:rPr>
      </w:pPr>
      <w:r w:rsidRPr="00CF453C">
        <w:rPr>
          <w:rFonts w:ascii="Tahoma" w:hAnsi="Tahoma"/>
          <w:b/>
          <w:bCs/>
          <w:sz w:val="26"/>
          <w:szCs w:val="26"/>
        </w:rPr>
        <w:lastRenderedPageBreak/>
        <w:t>Mr. President,</w:t>
      </w:r>
    </w:p>
    <w:p w14:paraId="4B839331" w14:textId="594DE613" w:rsidR="00D76E0C" w:rsidRPr="00CF453C" w:rsidRDefault="00D76E0C" w:rsidP="00CF453C">
      <w:pPr>
        <w:pStyle w:val="ListParagraph"/>
        <w:numPr>
          <w:ilvl w:val="0"/>
          <w:numId w:val="2"/>
        </w:numPr>
        <w:spacing w:after="120" w:line="360" w:lineRule="auto"/>
        <w:rPr>
          <w:rFonts w:ascii="Tahoma" w:hAnsi="Tahoma"/>
          <w:sz w:val="26"/>
          <w:szCs w:val="26"/>
        </w:rPr>
      </w:pPr>
      <w:r w:rsidRPr="00CF453C">
        <w:rPr>
          <w:rFonts w:ascii="Tahoma" w:hAnsi="Tahoma"/>
          <w:iCs/>
          <w:sz w:val="26"/>
          <w:szCs w:val="26"/>
        </w:rPr>
        <w:t xml:space="preserve">The A3+1 is encouraged by the positive regional dynamic during the reporting period thanks to the commendable efforts led by President </w:t>
      </w:r>
      <w:proofErr w:type="spellStart"/>
      <w:r w:rsidRPr="00CF453C">
        <w:rPr>
          <w:rFonts w:ascii="Tahoma" w:hAnsi="Tahoma"/>
          <w:iCs/>
          <w:sz w:val="26"/>
          <w:szCs w:val="26"/>
        </w:rPr>
        <w:t>Tshisekedi</w:t>
      </w:r>
      <w:proofErr w:type="spellEnd"/>
      <w:r w:rsidRPr="00CF453C">
        <w:rPr>
          <w:rFonts w:ascii="Tahoma" w:hAnsi="Tahoma"/>
          <w:iCs/>
          <w:sz w:val="26"/>
          <w:szCs w:val="26"/>
        </w:rPr>
        <w:t xml:space="preserve"> and leaders of </w:t>
      </w:r>
      <w:proofErr w:type="spellStart"/>
      <w:r w:rsidRPr="00CF453C">
        <w:rPr>
          <w:rFonts w:ascii="Tahoma" w:hAnsi="Tahoma"/>
          <w:iCs/>
          <w:sz w:val="26"/>
          <w:szCs w:val="26"/>
        </w:rPr>
        <w:t>neighbouring</w:t>
      </w:r>
      <w:proofErr w:type="spellEnd"/>
      <w:r w:rsidRPr="00CF453C">
        <w:rPr>
          <w:rFonts w:ascii="Tahoma" w:hAnsi="Tahoma"/>
          <w:iCs/>
          <w:sz w:val="26"/>
          <w:szCs w:val="26"/>
        </w:rPr>
        <w:t xml:space="preserve"> countries in view of further consolidating their bilateral ties and mutual cooperation which we believe will reinforce regional peace and stability.</w:t>
      </w:r>
    </w:p>
    <w:p w14:paraId="267D2702" w14:textId="08231FA2" w:rsidR="00D76E0C" w:rsidRPr="00CF453C" w:rsidRDefault="000071C8" w:rsidP="00CF453C">
      <w:pPr>
        <w:pStyle w:val="ListParagraph"/>
        <w:numPr>
          <w:ilvl w:val="0"/>
          <w:numId w:val="2"/>
        </w:numPr>
        <w:spacing w:after="120" w:line="360" w:lineRule="auto"/>
        <w:rPr>
          <w:rFonts w:ascii="Tahoma" w:hAnsi="Tahoma"/>
          <w:sz w:val="26"/>
          <w:szCs w:val="26"/>
        </w:rPr>
      </w:pPr>
      <w:r w:rsidRPr="00CF453C">
        <w:rPr>
          <w:rFonts w:ascii="Tahoma" w:hAnsi="Tahoma"/>
          <w:sz w:val="26"/>
          <w:szCs w:val="26"/>
        </w:rPr>
        <w:t xml:space="preserve">The A3+1 </w:t>
      </w:r>
      <w:r w:rsidR="005C0119" w:rsidRPr="00CF453C">
        <w:rPr>
          <w:rFonts w:ascii="Tahoma" w:hAnsi="Tahoma"/>
          <w:sz w:val="26"/>
          <w:szCs w:val="26"/>
        </w:rPr>
        <w:t>condemn</w:t>
      </w:r>
      <w:r w:rsidRPr="00CF453C">
        <w:rPr>
          <w:rFonts w:ascii="Tahoma" w:hAnsi="Tahoma"/>
          <w:sz w:val="26"/>
          <w:szCs w:val="26"/>
        </w:rPr>
        <w:t>s</w:t>
      </w:r>
      <w:r w:rsidR="005C0119" w:rsidRPr="00CF453C">
        <w:rPr>
          <w:rFonts w:ascii="Tahoma" w:hAnsi="Tahoma"/>
          <w:sz w:val="26"/>
          <w:szCs w:val="26"/>
        </w:rPr>
        <w:t xml:space="preserve"> all forms of </w:t>
      </w:r>
      <w:r w:rsidR="00FB4C44" w:rsidRPr="00CF453C">
        <w:rPr>
          <w:rFonts w:ascii="Tahoma" w:hAnsi="Tahoma"/>
          <w:sz w:val="26"/>
          <w:szCs w:val="26"/>
        </w:rPr>
        <w:t xml:space="preserve">human rights abuses and </w:t>
      </w:r>
      <w:r w:rsidR="005C0119" w:rsidRPr="00CF453C">
        <w:rPr>
          <w:rFonts w:ascii="Tahoma" w:hAnsi="Tahoma"/>
          <w:sz w:val="26"/>
          <w:szCs w:val="26"/>
        </w:rPr>
        <w:t>violence against civilians</w:t>
      </w:r>
      <w:r w:rsidR="002B5D0A" w:rsidRPr="00CF453C">
        <w:rPr>
          <w:rFonts w:ascii="Tahoma" w:hAnsi="Tahoma"/>
          <w:sz w:val="26"/>
          <w:szCs w:val="26"/>
        </w:rPr>
        <w:t xml:space="preserve"> in</w:t>
      </w:r>
      <w:r w:rsidR="00825F7B" w:rsidRPr="00CF453C">
        <w:rPr>
          <w:rFonts w:ascii="Tahoma" w:hAnsi="Tahoma"/>
          <w:sz w:val="26"/>
          <w:szCs w:val="26"/>
        </w:rPr>
        <w:t xml:space="preserve">cluding </w:t>
      </w:r>
      <w:r w:rsidR="00060B9C" w:rsidRPr="00CF453C">
        <w:rPr>
          <w:rFonts w:ascii="Tahoma" w:hAnsi="Tahoma"/>
          <w:sz w:val="26"/>
          <w:szCs w:val="26"/>
        </w:rPr>
        <w:t xml:space="preserve">sexual exploitation </w:t>
      </w:r>
      <w:r w:rsidR="00825F7B" w:rsidRPr="00CF453C">
        <w:rPr>
          <w:rFonts w:ascii="Tahoma" w:hAnsi="Tahoma"/>
          <w:sz w:val="26"/>
          <w:szCs w:val="26"/>
        </w:rPr>
        <w:t xml:space="preserve">against women and girls </w:t>
      </w:r>
      <w:r w:rsidR="003A67AE" w:rsidRPr="00CF453C">
        <w:rPr>
          <w:rFonts w:ascii="Tahoma" w:hAnsi="Tahoma"/>
          <w:sz w:val="26"/>
          <w:szCs w:val="26"/>
        </w:rPr>
        <w:t xml:space="preserve">as well as </w:t>
      </w:r>
      <w:r w:rsidR="00060B9C" w:rsidRPr="00CF453C">
        <w:rPr>
          <w:rFonts w:ascii="Tahoma" w:hAnsi="Tahoma"/>
          <w:sz w:val="26"/>
          <w:szCs w:val="26"/>
        </w:rPr>
        <w:t>recruitment and use of children</w:t>
      </w:r>
      <w:r w:rsidR="00411A88" w:rsidRPr="00CF453C">
        <w:rPr>
          <w:rFonts w:ascii="Tahoma" w:hAnsi="Tahoma"/>
          <w:sz w:val="26"/>
          <w:szCs w:val="26"/>
        </w:rPr>
        <w:t xml:space="preserve"> perpetrated </w:t>
      </w:r>
      <w:r w:rsidR="005C0119" w:rsidRPr="00CF453C">
        <w:rPr>
          <w:rFonts w:ascii="Tahoma" w:hAnsi="Tahoma"/>
          <w:sz w:val="26"/>
          <w:szCs w:val="26"/>
        </w:rPr>
        <w:t>by foreign and domestic armed groups</w:t>
      </w:r>
      <w:r w:rsidR="00411A88" w:rsidRPr="00CF453C">
        <w:rPr>
          <w:rFonts w:ascii="Tahoma" w:hAnsi="Tahoma"/>
          <w:sz w:val="26"/>
          <w:szCs w:val="26"/>
        </w:rPr>
        <w:t xml:space="preserve">. </w:t>
      </w:r>
      <w:r w:rsidR="00F518E4" w:rsidRPr="00CF453C">
        <w:rPr>
          <w:rFonts w:ascii="Tahoma" w:hAnsi="Tahoma"/>
          <w:sz w:val="26"/>
          <w:szCs w:val="26"/>
        </w:rPr>
        <w:t xml:space="preserve">We </w:t>
      </w:r>
      <w:r w:rsidR="00632446" w:rsidRPr="00CF453C">
        <w:rPr>
          <w:rFonts w:ascii="Tahoma" w:hAnsi="Tahoma"/>
          <w:sz w:val="26"/>
          <w:szCs w:val="26"/>
        </w:rPr>
        <w:t xml:space="preserve">demand </w:t>
      </w:r>
      <w:r w:rsidR="00D76E0C" w:rsidRPr="00CF453C">
        <w:rPr>
          <w:rFonts w:ascii="Tahoma" w:hAnsi="Tahoma"/>
          <w:sz w:val="26"/>
          <w:szCs w:val="26"/>
        </w:rPr>
        <w:t>that</w:t>
      </w:r>
      <w:r w:rsidR="00632446" w:rsidRPr="00CF453C">
        <w:rPr>
          <w:rFonts w:ascii="Tahoma" w:hAnsi="Tahoma"/>
          <w:sz w:val="26"/>
          <w:szCs w:val="26"/>
        </w:rPr>
        <w:t xml:space="preserve"> all </w:t>
      </w:r>
      <w:r w:rsidR="00705C75" w:rsidRPr="00CF453C">
        <w:rPr>
          <w:rFonts w:ascii="Tahoma" w:hAnsi="Tahoma"/>
          <w:sz w:val="26"/>
          <w:szCs w:val="26"/>
        </w:rPr>
        <w:t>armed</w:t>
      </w:r>
      <w:r w:rsidR="0050133F" w:rsidRPr="00CF453C">
        <w:rPr>
          <w:rFonts w:ascii="Tahoma" w:hAnsi="Tahoma"/>
          <w:sz w:val="26"/>
          <w:szCs w:val="26"/>
        </w:rPr>
        <w:t xml:space="preserve"> groups</w:t>
      </w:r>
      <w:r w:rsidR="00F83B76" w:rsidRPr="00CF453C">
        <w:rPr>
          <w:rFonts w:ascii="Tahoma" w:hAnsi="Tahoma"/>
          <w:sz w:val="26"/>
          <w:szCs w:val="26"/>
        </w:rPr>
        <w:t xml:space="preserve"> cease </w:t>
      </w:r>
      <w:r w:rsidR="00970980" w:rsidRPr="00CF453C">
        <w:rPr>
          <w:rFonts w:ascii="Tahoma" w:hAnsi="Tahoma"/>
          <w:sz w:val="26"/>
          <w:szCs w:val="26"/>
        </w:rPr>
        <w:t>these despicable atro</w:t>
      </w:r>
      <w:r w:rsidR="00535AD0" w:rsidRPr="00CF453C">
        <w:rPr>
          <w:rFonts w:ascii="Tahoma" w:hAnsi="Tahoma"/>
          <w:sz w:val="26"/>
          <w:szCs w:val="26"/>
        </w:rPr>
        <w:t>cities.</w:t>
      </w:r>
      <w:r w:rsidR="00D76E0C" w:rsidRPr="00CF453C">
        <w:rPr>
          <w:rFonts w:ascii="Tahoma" w:hAnsi="Tahoma"/>
          <w:sz w:val="26"/>
          <w:szCs w:val="26"/>
        </w:rPr>
        <w:t xml:space="preserve"> Further, we emphasize that these violations must not be allowed to persist with impunity.</w:t>
      </w:r>
    </w:p>
    <w:p w14:paraId="1DE4064C" w14:textId="042D7ADB" w:rsidR="0074037F" w:rsidRPr="00CF453C" w:rsidRDefault="00947362" w:rsidP="00CF453C">
      <w:pPr>
        <w:pStyle w:val="ListParagraph"/>
        <w:numPr>
          <w:ilvl w:val="0"/>
          <w:numId w:val="2"/>
        </w:numPr>
        <w:spacing w:after="120" w:line="360" w:lineRule="auto"/>
        <w:rPr>
          <w:rStyle w:val="PageNumber"/>
          <w:rFonts w:ascii="Tahoma" w:hAnsi="Tahoma"/>
          <w:sz w:val="26"/>
          <w:szCs w:val="26"/>
        </w:rPr>
      </w:pPr>
      <w:r w:rsidRPr="00CF453C">
        <w:rPr>
          <w:rFonts w:ascii="Tahoma" w:hAnsi="Tahoma"/>
          <w:sz w:val="26"/>
          <w:szCs w:val="26"/>
        </w:rPr>
        <w:t>In this regard, t</w:t>
      </w:r>
      <w:r w:rsidR="00B178C5" w:rsidRPr="00CF453C">
        <w:rPr>
          <w:rFonts w:ascii="Tahoma" w:hAnsi="Tahoma"/>
          <w:sz w:val="26"/>
          <w:szCs w:val="26"/>
        </w:rPr>
        <w:t xml:space="preserve">he A3+1 </w:t>
      </w:r>
      <w:r w:rsidR="009D74DD" w:rsidRPr="00CF453C">
        <w:rPr>
          <w:rFonts w:ascii="Tahoma" w:hAnsi="Tahoma"/>
          <w:sz w:val="26"/>
          <w:szCs w:val="26"/>
        </w:rPr>
        <w:t>commends</w:t>
      </w:r>
      <w:r w:rsidR="00B178C5" w:rsidRPr="00CF453C">
        <w:rPr>
          <w:rFonts w:ascii="Tahoma" w:hAnsi="Tahoma"/>
          <w:sz w:val="26"/>
          <w:szCs w:val="26"/>
        </w:rPr>
        <w:t xml:space="preserve"> the </w:t>
      </w:r>
      <w:r w:rsidR="008344CD" w:rsidRPr="00CF453C">
        <w:rPr>
          <w:rFonts w:ascii="Tahoma" w:hAnsi="Tahoma"/>
          <w:sz w:val="26"/>
          <w:szCs w:val="26"/>
        </w:rPr>
        <w:t>G</w:t>
      </w:r>
      <w:r w:rsidR="00B178C5" w:rsidRPr="00CF453C">
        <w:rPr>
          <w:rFonts w:ascii="Tahoma" w:hAnsi="Tahoma"/>
          <w:sz w:val="26"/>
          <w:szCs w:val="26"/>
        </w:rPr>
        <w:t xml:space="preserve">overnment of DRC </w:t>
      </w:r>
      <w:r w:rsidRPr="00CF453C">
        <w:rPr>
          <w:rFonts w:ascii="Tahoma" w:hAnsi="Tahoma"/>
          <w:sz w:val="26"/>
          <w:szCs w:val="26"/>
        </w:rPr>
        <w:t xml:space="preserve">for the </w:t>
      </w:r>
      <w:r w:rsidR="008A3808" w:rsidRPr="00CF453C">
        <w:rPr>
          <w:rFonts w:ascii="Tahoma" w:hAnsi="Tahoma"/>
          <w:sz w:val="26"/>
          <w:szCs w:val="26"/>
        </w:rPr>
        <w:t xml:space="preserve">progress made in diminishing </w:t>
      </w:r>
      <w:r w:rsidR="009D74DD" w:rsidRPr="00CF453C">
        <w:rPr>
          <w:rFonts w:ascii="Tahoma" w:hAnsi="Tahoma"/>
          <w:sz w:val="26"/>
          <w:szCs w:val="26"/>
        </w:rPr>
        <w:t xml:space="preserve">armed group activities, particularly </w:t>
      </w:r>
      <w:r w:rsidR="00F6700C" w:rsidRPr="00CF453C">
        <w:rPr>
          <w:rFonts w:ascii="Tahoma" w:hAnsi="Tahoma"/>
          <w:sz w:val="26"/>
          <w:szCs w:val="26"/>
        </w:rPr>
        <w:t xml:space="preserve">through </w:t>
      </w:r>
      <w:r w:rsidR="00B178C5" w:rsidRPr="00CF453C">
        <w:rPr>
          <w:rFonts w:ascii="Tahoma" w:hAnsi="Tahoma"/>
          <w:sz w:val="26"/>
          <w:szCs w:val="26"/>
        </w:rPr>
        <w:t xml:space="preserve">the declaration of the </w:t>
      </w:r>
      <w:r w:rsidR="00F73768" w:rsidRPr="00CF453C">
        <w:rPr>
          <w:rFonts w:ascii="Tahoma" w:hAnsi="Tahoma"/>
          <w:sz w:val="26"/>
          <w:szCs w:val="26"/>
        </w:rPr>
        <w:t>s</w:t>
      </w:r>
      <w:r w:rsidR="00B178C5" w:rsidRPr="00CF453C">
        <w:rPr>
          <w:rFonts w:ascii="Tahoma" w:hAnsi="Tahoma"/>
          <w:sz w:val="26"/>
          <w:szCs w:val="26"/>
        </w:rPr>
        <w:t xml:space="preserve">tate of </w:t>
      </w:r>
      <w:r w:rsidR="009D74DD" w:rsidRPr="00CF453C">
        <w:rPr>
          <w:rFonts w:ascii="Tahoma" w:hAnsi="Tahoma"/>
          <w:sz w:val="26"/>
          <w:szCs w:val="26"/>
        </w:rPr>
        <w:t>siege</w:t>
      </w:r>
      <w:r w:rsidR="00B178C5" w:rsidRPr="00CF453C">
        <w:rPr>
          <w:rFonts w:ascii="Tahoma" w:hAnsi="Tahoma"/>
          <w:sz w:val="26"/>
          <w:szCs w:val="26"/>
        </w:rPr>
        <w:t xml:space="preserve"> </w:t>
      </w:r>
      <w:r w:rsidR="00F73768" w:rsidRPr="00CF453C">
        <w:rPr>
          <w:rFonts w:ascii="Tahoma" w:hAnsi="Tahoma"/>
          <w:sz w:val="26"/>
          <w:szCs w:val="26"/>
        </w:rPr>
        <w:t>in conflict-affected eastern provinces</w:t>
      </w:r>
      <w:r w:rsidR="00B178C5" w:rsidRPr="00CF453C">
        <w:rPr>
          <w:rFonts w:ascii="Tahoma" w:hAnsi="Tahoma"/>
          <w:sz w:val="26"/>
          <w:szCs w:val="26"/>
        </w:rPr>
        <w:t>.</w:t>
      </w:r>
      <w:r w:rsidR="00D42A38" w:rsidRPr="00CF453C">
        <w:rPr>
          <w:rFonts w:ascii="Tahoma" w:hAnsi="Tahoma"/>
          <w:sz w:val="26"/>
          <w:szCs w:val="26"/>
        </w:rPr>
        <w:t xml:space="preserve"> </w:t>
      </w:r>
      <w:r w:rsidR="004569AD" w:rsidRPr="00CF453C">
        <w:rPr>
          <w:rStyle w:val="PageNumber"/>
          <w:rFonts w:ascii="Tahoma" w:hAnsi="Tahoma"/>
          <w:sz w:val="26"/>
          <w:szCs w:val="26"/>
        </w:rPr>
        <w:t>T</w:t>
      </w:r>
      <w:r w:rsidR="00D42A38" w:rsidRPr="00CF453C">
        <w:rPr>
          <w:rStyle w:val="PageNumber"/>
          <w:rFonts w:ascii="Tahoma" w:hAnsi="Tahoma"/>
          <w:sz w:val="26"/>
          <w:szCs w:val="26"/>
        </w:rPr>
        <w:t xml:space="preserve">he joint offensive operations </w:t>
      </w:r>
      <w:r w:rsidR="00D76E0C" w:rsidRPr="00CF453C">
        <w:rPr>
          <w:rStyle w:val="PageNumber"/>
          <w:rFonts w:ascii="Tahoma" w:hAnsi="Tahoma"/>
          <w:sz w:val="26"/>
          <w:szCs w:val="26"/>
        </w:rPr>
        <w:t xml:space="preserve">carried out </w:t>
      </w:r>
      <w:r w:rsidR="00D42A38" w:rsidRPr="00CF453C">
        <w:rPr>
          <w:rStyle w:val="PageNumber"/>
          <w:rFonts w:ascii="Tahoma" w:hAnsi="Tahoma"/>
          <w:sz w:val="26"/>
          <w:szCs w:val="26"/>
        </w:rPr>
        <w:t>by the Armed Forces of DRC (FARDC) and</w:t>
      </w:r>
      <w:r w:rsidR="00B178C5" w:rsidRPr="00CF453C">
        <w:rPr>
          <w:rStyle w:val="PageNumber"/>
          <w:rFonts w:ascii="Tahoma" w:hAnsi="Tahoma"/>
          <w:sz w:val="26"/>
          <w:szCs w:val="26"/>
        </w:rPr>
        <w:t xml:space="preserve"> MONUSCO </w:t>
      </w:r>
      <w:r w:rsidR="00D42A38" w:rsidRPr="00CF453C">
        <w:rPr>
          <w:rStyle w:val="PageNumber"/>
          <w:rFonts w:ascii="Tahoma" w:hAnsi="Tahoma"/>
          <w:sz w:val="26"/>
          <w:szCs w:val="26"/>
        </w:rPr>
        <w:t xml:space="preserve">in combatting </w:t>
      </w:r>
      <w:r w:rsidR="004569AD" w:rsidRPr="00CF453C">
        <w:rPr>
          <w:rStyle w:val="PageNumber"/>
          <w:rFonts w:ascii="Tahoma" w:hAnsi="Tahoma"/>
          <w:sz w:val="26"/>
          <w:szCs w:val="26"/>
        </w:rPr>
        <w:t xml:space="preserve">these </w:t>
      </w:r>
      <w:r w:rsidR="00D42A38" w:rsidRPr="00CF453C">
        <w:rPr>
          <w:rStyle w:val="PageNumber"/>
          <w:rFonts w:ascii="Tahoma" w:hAnsi="Tahoma"/>
          <w:sz w:val="26"/>
          <w:szCs w:val="26"/>
        </w:rPr>
        <w:t xml:space="preserve">armed groups </w:t>
      </w:r>
      <w:r w:rsidR="004569AD" w:rsidRPr="00CF453C">
        <w:rPr>
          <w:rStyle w:val="PageNumber"/>
          <w:rFonts w:ascii="Tahoma" w:hAnsi="Tahoma"/>
          <w:sz w:val="26"/>
          <w:szCs w:val="26"/>
        </w:rPr>
        <w:t>is commendable</w:t>
      </w:r>
      <w:r w:rsidR="00CA7461" w:rsidRPr="00CF453C">
        <w:rPr>
          <w:rStyle w:val="PageNumber"/>
          <w:rFonts w:ascii="Tahoma" w:hAnsi="Tahoma"/>
          <w:sz w:val="26"/>
          <w:szCs w:val="26"/>
        </w:rPr>
        <w:t xml:space="preserve"> and should be intensified</w:t>
      </w:r>
      <w:r w:rsidR="004569AD" w:rsidRPr="00CF453C">
        <w:rPr>
          <w:rStyle w:val="PageNumber"/>
          <w:rFonts w:ascii="Tahoma" w:hAnsi="Tahoma"/>
          <w:sz w:val="26"/>
          <w:szCs w:val="26"/>
        </w:rPr>
        <w:t>.</w:t>
      </w:r>
    </w:p>
    <w:p w14:paraId="302D4547" w14:textId="708DB811" w:rsidR="005C0119" w:rsidRPr="00CF453C" w:rsidRDefault="00C96325" w:rsidP="00CF453C">
      <w:pPr>
        <w:pStyle w:val="ListParagraph"/>
        <w:numPr>
          <w:ilvl w:val="0"/>
          <w:numId w:val="2"/>
        </w:numPr>
        <w:spacing w:after="120" w:line="360" w:lineRule="auto"/>
        <w:rPr>
          <w:rFonts w:ascii="Tahoma" w:hAnsi="Tahoma"/>
          <w:sz w:val="26"/>
          <w:szCs w:val="26"/>
        </w:rPr>
      </w:pPr>
      <w:r w:rsidRPr="00CF453C">
        <w:rPr>
          <w:rStyle w:val="PageNumber"/>
          <w:rFonts w:ascii="Tahoma" w:hAnsi="Tahoma"/>
          <w:sz w:val="26"/>
          <w:szCs w:val="26"/>
        </w:rPr>
        <w:t xml:space="preserve">However, the </w:t>
      </w:r>
      <w:r w:rsidR="005C0119" w:rsidRPr="00CF453C">
        <w:rPr>
          <w:rStyle w:val="PageNumber"/>
          <w:rFonts w:ascii="Tahoma" w:hAnsi="Tahoma"/>
          <w:sz w:val="26"/>
          <w:szCs w:val="26"/>
        </w:rPr>
        <w:t xml:space="preserve">A3+1 </w:t>
      </w:r>
      <w:r w:rsidRPr="00CF453C">
        <w:rPr>
          <w:rStyle w:val="PageNumber"/>
          <w:rFonts w:ascii="Tahoma" w:hAnsi="Tahoma"/>
          <w:sz w:val="26"/>
          <w:szCs w:val="26"/>
        </w:rPr>
        <w:t>under</w:t>
      </w:r>
      <w:r w:rsidR="00167DC5" w:rsidRPr="00CF453C">
        <w:rPr>
          <w:rStyle w:val="PageNumber"/>
          <w:rFonts w:ascii="Tahoma" w:hAnsi="Tahoma"/>
          <w:sz w:val="26"/>
          <w:szCs w:val="26"/>
        </w:rPr>
        <w:t xml:space="preserve">scores the need to undertake non-military </w:t>
      </w:r>
      <w:r w:rsidR="001B4397" w:rsidRPr="00CF453C">
        <w:rPr>
          <w:rStyle w:val="PageNumber"/>
          <w:rFonts w:ascii="Tahoma" w:hAnsi="Tahoma"/>
          <w:sz w:val="26"/>
          <w:szCs w:val="26"/>
        </w:rPr>
        <w:t>approaches to address armed group</w:t>
      </w:r>
      <w:r w:rsidR="005F0C4F" w:rsidRPr="00CF453C">
        <w:rPr>
          <w:rStyle w:val="PageNumber"/>
          <w:rFonts w:ascii="Tahoma" w:hAnsi="Tahoma"/>
          <w:sz w:val="26"/>
          <w:szCs w:val="26"/>
        </w:rPr>
        <w:t xml:space="preserve">s. </w:t>
      </w:r>
      <w:r w:rsidR="0065167E" w:rsidRPr="00CF453C">
        <w:rPr>
          <w:rStyle w:val="PageNumber"/>
          <w:rFonts w:ascii="Tahoma" w:hAnsi="Tahoma"/>
          <w:sz w:val="26"/>
          <w:szCs w:val="26"/>
        </w:rPr>
        <w:t xml:space="preserve">We therefore welcome </w:t>
      </w:r>
      <w:r w:rsidR="005C0119" w:rsidRPr="00CF453C">
        <w:rPr>
          <w:rStyle w:val="PageNumber"/>
          <w:rFonts w:ascii="Tahoma" w:hAnsi="Tahoma"/>
          <w:sz w:val="26"/>
          <w:szCs w:val="26"/>
        </w:rPr>
        <w:t xml:space="preserve">the establishment of a disarmament, demobilization, community reintegration and stabilization (DDRCS) program by the </w:t>
      </w:r>
      <w:r w:rsidR="00083E8F" w:rsidRPr="00CF453C">
        <w:rPr>
          <w:rStyle w:val="PageNumber"/>
          <w:rFonts w:ascii="Tahoma" w:hAnsi="Tahoma"/>
          <w:sz w:val="26"/>
          <w:szCs w:val="26"/>
        </w:rPr>
        <w:t>G</w:t>
      </w:r>
      <w:r w:rsidR="005C0119" w:rsidRPr="00CF453C">
        <w:rPr>
          <w:rStyle w:val="PageNumber"/>
          <w:rFonts w:ascii="Tahoma" w:hAnsi="Tahoma"/>
          <w:sz w:val="26"/>
          <w:szCs w:val="26"/>
        </w:rPr>
        <w:t>overnment of DRC in its program of action for 2021-2023. We</w:t>
      </w:r>
      <w:r w:rsidR="002C47CD" w:rsidRPr="00CF453C">
        <w:rPr>
          <w:rStyle w:val="PageNumber"/>
          <w:rFonts w:ascii="Tahoma" w:hAnsi="Tahoma"/>
          <w:sz w:val="26"/>
          <w:szCs w:val="26"/>
        </w:rPr>
        <w:t xml:space="preserve"> also </w:t>
      </w:r>
      <w:r w:rsidR="005C0119" w:rsidRPr="00CF453C">
        <w:rPr>
          <w:rStyle w:val="PageNumber"/>
          <w:rFonts w:ascii="Tahoma" w:hAnsi="Tahoma"/>
          <w:sz w:val="26"/>
          <w:szCs w:val="26"/>
        </w:rPr>
        <w:t xml:space="preserve">acknowledge the establishment of a Contact and Coordination Group (CCG) and the adoption of a </w:t>
      </w:r>
      <w:r w:rsidR="00060B9C" w:rsidRPr="00CF453C">
        <w:rPr>
          <w:rStyle w:val="PageNumber"/>
          <w:rFonts w:ascii="Tahoma" w:hAnsi="Tahoma"/>
          <w:sz w:val="26"/>
          <w:szCs w:val="26"/>
        </w:rPr>
        <w:t>two-year</w:t>
      </w:r>
      <w:r w:rsidR="005C0119" w:rsidRPr="00CF453C">
        <w:rPr>
          <w:rStyle w:val="PageNumber"/>
          <w:rFonts w:ascii="Tahoma" w:hAnsi="Tahoma"/>
          <w:sz w:val="26"/>
          <w:szCs w:val="26"/>
        </w:rPr>
        <w:t xml:space="preserve"> action plan by heads of intelligence and security services of the regional states mandated to oversee non-military approaches towards the eradication of negative forces in the Great Lakes region.</w:t>
      </w:r>
    </w:p>
    <w:p w14:paraId="67984966" w14:textId="77777777" w:rsidR="00BC1C4F" w:rsidRPr="00CF453C" w:rsidRDefault="00B178C5" w:rsidP="00CF453C">
      <w:pPr>
        <w:pStyle w:val="ListParagraph"/>
        <w:numPr>
          <w:ilvl w:val="0"/>
          <w:numId w:val="2"/>
        </w:numPr>
        <w:spacing w:after="120" w:line="360" w:lineRule="auto"/>
        <w:rPr>
          <w:rFonts w:ascii="Tahoma" w:hAnsi="Tahoma"/>
          <w:sz w:val="26"/>
          <w:szCs w:val="26"/>
        </w:rPr>
      </w:pPr>
      <w:r w:rsidRPr="00CF453C">
        <w:rPr>
          <w:rStyle w:val="PageNumber"/>
          <w:rFonts w:ascii="Tahoma" w:hAnsi="Tahoma"/>
          <w:sz w:val="26"/>
          <w:szCs w:val="26"/>
        </w:rPr>
        <w:lastRenderedPageBreak/>
        <w:t xml:space="preserve">We urge the </w:t>
      </w:r>
      <w:r w:rsidR="005C0119" w:rsidRPr="00CF453C">
        <w:rPr>
          <w:rStyle w:val="PageNumber"/>
          <w:rFonts w:ascii="Tahoma" w:hAnsi="Tahoma"/>
          <w:sz w:val="26"/>
          <w:szCs w:val="26"/>
        </w:rPr>
        <w:t>international community</w:t>
      </w:r>
      <w:r w:rsidRPr="00CF453C">
        <w:rPr>
          <w:rStyle w:val="PageNumber"/>
          <w:rFonts w:ascii="Tahoma" w:hAnsi="Tahoma"/>
          <w:sz w:val="26"/>
          <w:szCs w:val="26"/>
        </w:rPr>
        <w:t>, financial and technical partners</w:t>
      </w:r>
      <w:r w:rsidR="00F6700C" w:rsidRPr="00CF453C">
        <w:rPr>
          <w:rStyle w:val="PageNumber"/>
          <w:rFonts w:ascii="Tahoma" w:hAnsi="Tahoma"/>
          <w:sz w:val="26"/>
          <w:szCs w:val="26"/>
        </w:rPr>
        <w:t>,</w:t>
      </w:r>
      <w:r w:rsidRPr="00CF453C">
        <w:rPr>
          <w:rStyle w:val="PageNumber"/>
          <w:rFonts w:ascii="Tahoma" w:hAnsi="Tahoma"/>
          <w:sz w:val="26"/>
          <w:szCs w:val="26"/>
        </w:rPr>
        <w:t xml:space="preserve"> to </w:t>
      </w:r>
      <w:r w:rsidR="00934EC3" w:rsidRPr="00CF453C">
        <w:rPr>
          <w:rStyle w:val="PageNumber"/>
          <w:rFonts w:ascii="Tahoma" w:hAnsi="Tahoma"/>
          <w:sz w:val="26"/>
          <w:szCs w:val="26"/>
        </w:rPr>
        <w:t xml:space="preserve">continue to </w:t>
      </w:r>
      <w:r w:rsidRPr="00CF453C">
        <w:rPr>
          <w:rStyle w:val="PageNumber"/>
          <w:rFonts w:ascii="Tahoma" w:hAnsi="Tahoma"/>
          <w:sz w:val="26"/>
          <w:szCs w:val="26"/>
        </w:rPr>
        <w:t>support</w:t>
      </w:r>
      <w:r w:rsidR="00811FFC" w:rsidRPr="00CF453C">
        <w:rPr>
          <w:rStyle w:val="PageNumber"/>
          <w:rFonts w:ascii="Tahoma" w:hAnsi="Tahoma"/>
          <w:sz w:val="26"/>
          <w:szCs w:val="26"/>
        </w:rPr>
        <w:t xml:space="preserve"> the government of DRC in</w:t>
      </w:r>
      <w:r w:rsidRPr="00CF453C">
        <w:rPr>
          <w:rStyle w:val="PageNumber"/>
          <w:rFonts w:ascii="Tahoma" w:hAnsi="Tahoma"/>
          <w:sz w:val="26"/>
          <w:szCs w:val="26"/>
        </w:rPr>
        <w:t xml:space="preserve"> strengthening </w:t>
      </w:r>
      <w:r w:rsidR="00811FFC" w:rsidRPr="00CF453C">
        <w:rPr>
          <w:rStyle w:val="PageNumber"/>
          <w:rFonts w:ascii="Tahoma" w:hAnsi="Tahoma"/>
          <w:sz w:val="26"/>
          <w:szCs w:val="26"/>
        </w:rPr>
        <w:t>the</w:t>
      </w:r>
      <w:r w:rsidRPr="00CF453C">
        <w:rPr>
          <w:rStyle w:val="PageNumber"/>
          <w:rFonts w:ascii="Tahoma" w:hAnsi="Tahoma"/>
          <w:sz w:val="26"/>
          <w:szCs w:val="26"/>
        </w:rPr>
        <w:t xml:space="preserve"> capacities of </w:t>
      </w:r>
      <w:r w:rsidR="00811FFC" w:rsidRPr="00CF453C">
        <w:rPr>
          <w:rStyle w:val="PageNumber"/>
          <w:rFonts w:ascii="Tahoma" w:hAnsi="Tahoma"/>
          <w:sz w:val="26"/>
          <w:szCs w:val="26"/>
        </w:rPr>
        <w:t xml:space="preserve">its </w:t>
      </w:r>
      <w:r w:rsidRPr="00CF453C">
        <w:rPr>
          <w:rStyle w:val="PageNumber"/>
          <w:rFonts w:ascii="Tahoma" w:hAnsi="Tahoma"/>
          <w:sz w:val="26"/>
          <w:szCs w:val="26"/>
        </w:rPr>
        <w:t xml:space="preserve">national institutions responsible for </w:t>
      </w:r>
      <w:r w:rsidR="005C0119" w:rsidRPr="00CF453C">
        <w:rPr>
          <w:rStyle w:val="PageNumber"/>
          <w:rFonts w:ascii="Tahoma" w:hAnsi="Tahoma"/>
          <w:sz w:val="26"/>
          <w:szCs w:val="26"/>
        </w:rPr>
        <w:t xml:space="preserve">governance, </w:t>
      </w:r>
      <w:r w:rsidRPr="00CF453C">
        <w:rPr>
          <w:rStyle w:val="PageNumber"/>
          <w:rFonts w:ascii="Tahoma" w:hAnsi="Tahoma"/>
          <w:sz w:val="26"/>
          <w:szCs w:val="26"/>
        </w:rPr>
        <w:t>the rule of law, security and development</w:t>
      </w:r>
      <w:r w:rsidR="00F6700C" w:rsidRPr="00CF453C">
        <w:rPr>
          <w:rStyle w:val="PageNumber"/>
          <w:rFonts w:ascii="Tahoma" w:hAnsi="Tahoma"/>
          <w:sz w:val="26"/>
          <w:szCs w:val="26"/>
        </w:rPr>
        <w:t xml:space="preserve">, </w:t>
      </w:r>
      <w:r w:rsidR="00811FFC" w:rsidRPr="00CF453C">
        <w:rPr>
          <w:rStyle w:val="PageNumber"/>
          <w:rFonts w:ascii="Tahoma" w:hAnsi="Tahoma"/>
          <w:sz w:val="26"/>
          <w:szCs w:val="26"/>
        </w:rPr>
        <w:t>including support for the g</w:t>
      </w:r>
      <w:r w:rsidR="00811FFC" w:rsidRPr="00CF453C">
        <w:rPr>
          <w:rFonts w:ascii="Tahoma" w:hAnsi="Tahoma"/>
          <w:sz w:val="26"/>
          <w:szCs w:val="26"/>
        </w:rPr>
        <w:t xml:space="preserve">overnment’s </w:t>
      </w:r>
      <w:proofErr w:type="spellStart"/>
      <w:r w:rsidR="00811FFC" w:rsidRPr="00CF453C">
        <w:rPr>
          <w:rFonts w:ascii="Tahoma" w:hAnsi="Tahoma"/>
          <w:sz w:val="26"/>
          <w:szCs w:val="26"/>
        </w:rPr>
        <w:t>programme</w:t>
      </w:r>
      <w:proofErr w:type="spellEnd"/>
      <w:r w:rsidR="00811FFC" w:rsidRPr="00CF453C">
        <w:rPr>
          <w:rFonts w:ascii="Tahoma" w:hAnsi="Tahoma"/>
          <w:sz w:val="26"/>
          <w:szCs w:val="26"/>
        </w:rPr>
        <w:t xml:space="preserve"> of action (2021-2023) which constitutes key tool</w:t>
      </w:r>
      <w:r w:rsidR="00934EC3" w:rsidRPr="00CF453C">
        <w:rPr>
          <w:rFonts w:ascii="Tahoma" w:hAnsi="Tahoma"/>
          <w:sz w:val="26"/>
          <w:szCs w:val="26"/>
        </w:rPr>
        <w:t>s</w:t>
      </w:r>
      <w:r w:rsidR="00811FFC" w:rsidRPr="00CF453C">
        <w:rPr>
          <w:rFonts w:ascii="Tahoma" w:hAnsi="Tahoma"/>
          <w:sz w:val="26"/>
          <w:szCs w:val="26"/>
        </w:rPr>
        <w:t xml:space="preserve"> </w:t>
      </w:r>
      <w:r w:rsidR="00F6700C" w:rsidRPr="00CF453C">
        <w:rPr>
          <w:rFonts w:ascii="Tahoma" w:hAnsi="Tahoma"/>
          <w:sz w:val="26"/>
          <w:szCs w:val="26"/>
        </w:rPr>
        <w:t>for</w:t>
      </w:r>
      <w:r w:rsidR="00811FFC" w:rsidRPr="00CF453C">
        <w:rPr>
          <w:rFonts w:ascii="Tahoma" w:hAnsi="Tahoma"/>
          <w:sz w:val="26"/>
          <w:szCs w:val="26"/>
        </w:rPr>
        <w:t xml:space="preserve"> </w:t>
      </w:r>
      <w:r w:rsidR="00811FFC" w:rsidRPr="00CF453C">
        <w:rPr>
          <w:rStyle w:val="PageNumber"/>
          <w:rFonts w:ascii="Tahoma" w:hAnsi="Tahoma"/>
          <w:sz w:val="26"/>
          <w:szCs w:val="26"/>
        </w:rPr>
        <w:t xml:space="preserve">creating safe environments conducive </w:t>
      </w:r>
      <w:r w:rsidR="00811FFC" w:rsidRPr="00CF453C">
        <w:rPr>
          <w:rFonts w:ascii="Tahoma" w:hAnsi="Tahoma"/>
          <w:sz w:val="26"/>
          <w:szCs w:val="26"/>
        </w:rPr>
        <w:t>to advanc</w:t>
      </w:r>
      <w:r w:rsidR="00F6700C" w:rsidRPr="00CF453C">
        <w:rPr>
          <w:rFonts w:ascii="Tahoma" w:hAnsi="Tahoma"/>
          <w:sz w:val="26"/>
          <w:szCs w:val="26"/>
        </w:rPr>
        <w:t>ing</w:t>
      </w:r>
      <w:r w:rsidR="00811FFC" w:rsidRPr="00CF453C">
        <w:rPr>
          <w:rFonts w:ascii="Tahoma" w:hAnsi="Tahoma"/>
          <w:sz w:val="26"/>
          <w:szCs w:val="26"/>
        </w:rPr>
        <w:t xml:space="preserve"> lasting and sustainable peace, stability, and development. </w:t>
      </w:r>
    </w:p>
    <w:p w14:paraId="41E2F02D" w14:textId="36C15C55" w:rsidR="00934EC3" w:rsidRPr="00CF453C" w:rsidRDefault="00934EC3" w:rsidP="00CF453C">
      <w:pPr>
        <w:pStyle w:val="ListParagraph"/>
        <w:numPr>
          <w:ilvl w:val="0"/>
          <w:numId w:val="2"/>
        </w:numPr>
        <w:spacing w:after="120" w:line="360" w:lineRule="auto"/>
        <w:rPr>
          <w:rStyle w:val="PageNumber"/>
          <w:rFonts w:ascii="Tahoma" w:hAnsi="Tahoma"/>
          <w:sz w:val="26"/>
          <w:szCs w:val="26"/>
        </w:rPr>
      </w:pPr>
      <w:r w:rsidRPr="00CF453C">
        <w:rPr>
          <w:rStyle w:val="PageNumber"/>
          <w:rFonts w:ascii="Tahoma" w:hAnsi="Tahoma"/>
          <w:sz w:val="26"/>
          <w:szCs w:val="26"/>
        </w:rPr>
        <w:t>We further call on the government to continue strengthening its justice sector to defend human rights in line with its zero-tolerance policy on gender-based violence. Towards this end, we call on international partners to provide capacity building support for the relevant state institutions and agencies.</w:t>
      </w:r>
    </w:p>
    <w:p w14:paraId="65F385EA" w14:textId="59ADA7D6" w:rsidR="00934EC3" w:rsidRPr="00CF453C" w:rsidRDefault="00934EC3" w:rsidP="00CF453C">
      <w:pPr>
        <w:spacing w:after="120" w:line="360" w:lineRule="auto"/>
        <w:ind w:firstLine="720"/>
        <w:rPr>
          <w:rStyle w:val="PageNumber"/>
          <w:rFonts w:ascii="Tahoma" w:eastAsia="Calibri" w:hAnsi="Tahoma" w:cs="Calibri"/>
          <w:b/>
          <w:bCs/>
          <w:sz w:val="26"/>
          <w:szCs w:val="26"/>
        </w:rPr>
      </w:pPr>
      <w:r w:rsidRPr="00CF453C">
        <w:rPr>
          <w:rFonts w:ascii="Tahoma" w:hAnsi="Tahoma"/>
          <w:b/>
          <w:bCs/>
          <w:sz w:val="26"/>
          <w:szCs w:val="26"/>
        </w:rPr>
        <w:t>Mr. President,</w:t>
      </w:r>
    </w:p>
    <w:p w14:paraId="7693D5B3" w14:textId="1C80404B" w:rsidR="00392270" w:rsidRPr="00CF453C" w:rsidRDefault="00B178C5" w:rsidP="00CF453C">
      <w:pPr>
        <w:pStyle w:val="ListParagraph"/>
        <w:numPr>
          <w:ilvl w:val="0"/>
          <w:numId w:val="2"/>
        </w:numPr>
        <w:spacing w:after="120" w:line="360" w:lineRule="auto"/>
        <w:rPr>
          <w:rFonts w:ascii="Tahoma" w:hAnsi="Tahoma"/>
          <w:sz w:val="26"/>
          <w:szCs w:val="26"/>
        </w:rPr>
      </w:pPr>
      <w:r w:rsidRPr="00CF453C">
        <w:rPr>
          <w:rStyle w:val="PageNumber"/>
          <w:rFonts w:ascii="Tahoma" w:hAnsi="Tahoma"/>
          <w:sz w:val="26"/>
          <w:szCs w:val="26"/>
        </w:rPr>
        <w:t>The armed groups</w:t>
      </w:r>
      <w:r w:rsidR="00F73768" w:rsidRPr="00CF453C">
        <w:rPr>
          <w:rStyle w:val="PageNumber"/>
          <w:rFonts w:ascii="Tahoma" w:hAnsi="Tahoma"/>
          <w:sz w:val="26"/>
          <w:szCs w:val="26"/>
        </w:rPr>
        <w:t>,</w:t>
      </w:r>
      <w:r w:rsidR="007C35B9" w:rsidRPr="00CF453C">
        <w:rPr>
          <w:rStyle w:val="PageNumber"/>
          <w:rFonts w:ascii="Tahoma" w:hAnsi="Tahoma"/>
          <w:sz w:val="26"/>
          <w:szCs w:val="26"/>
        </w:rPr>
        <w:t xml:space="preserve"> </w:t>
      </w:r>
      <w:r w:rsidRPr="00CF453C">
        <w:rPr>
          <w:rStyle w:val="PageNumber"/>
          <w:rFonts w:ascii="Tahoma" w:hAnsi="Tahoma"/>
          <w:sz w:val="26"/>
          <w:szCs w:val="26"/>
        </w:rPr>
        <w:t>militias</w:t>
      </w:r>
      <w:r w:rsidR="007C35B9" w:rsidRPr="00CF453C">
        <w:rPr>
          <w:rStyle w:val="PageNumber"/>
          <w:rFonts w:ascii="Tahoma" w:hAnsi="Tahoma"/>
          <w:sz w:val="26"/>
          <w:szCs w:val="26"/>
        </w:rPr>
        <w:t xml:space="preserve"> </w:t>
      </w:r>
      <w:r w:rsidR="00F73768" w:rsidRPr="00CF453C">
        <w:rPr>
          <w:rStyle w:val="PageNumber"/>
          <w:rFonts w:ascii="Tahoma" w:hAnsi="Tahoma"/>
          <w:sz w:val="26"/>
          <w:szCs w:val="26"/>
        </w:rPr>
        <w:t xml:space="preserve">and other hostile forces </w:t>
      </w:r>
      <w:r w:rsidRPr="00CF453C">
        <w:rPr>
          <w:rStyle w:val="PageNumber"/>
          <w:rFonts w:ascii="Tahoma" w:hAnsi="Tahoma"/>
          <w:sz w:val="26"/>
          <w:szCs w:val="26"/>
        </w:rPr>
        <w:t xml:space="preserve">are highly motivated by gaining access to the </w:t>
      </w:r>
      <w:r w:rsidR="005442CE" w:rsidRPr="00CF453C">
        <w:rPr>
          <w:rStyle w:val="PageNumber"/>
          <w:rFonts w:ascii="Tahoma" w:hAnsi="Tahoma"/>
          <w:sz w:val="26"/>
          <w:szCs w:val="26"/>
        </w:rPr>
        <w:t xml:space="preserve">abundant </w:t>
      </w:r>
      <w:r w:rsidRPr="00CF453C">
        <w:rPr>
          <w:rStyle w:val="PageNumber"/>
          <w:rFonts w:ascii="Tahoma" w:hAnsi="Tahoma"/>
          <w:sz w:val="26"/>
          <w:szCs w:val="26"/>
        </w:rPr>
        <w:t>natural resources</w:t>
      </w:r>
      <w:r w:rsidR="005442CE" w:rsidRPr="00CF453C">
        <w:rPr>
          <w:rStyle w:val="PageNumber"/>
          <w:rFonts w:ascii="Tahoma" w:hAnsi="Tahoma"/>
          <w:sz w:val="26"/>
          <w:szCs w:val="26"/>
        </w:rPr>
        <w:t xml:space="preserve"> in the DRC</w:t>
      </w:r>
      <w:r w:rsidR="00934EC3" w:rsidRPr="00CF453C">
        <w:rPr>
          <w:rStyle w:val="PageNumber"/>
          <w:rFonts w:ascii="Tahoma" w:hAnsi="Tahoma"/>
          <w:sz w:val="26"/>
          <w:szCs w:val="26"/>
        </w:rPr>
        <w:t xml:space="preserve">. </w:t>
      </w:r>
      <w:r w:rsidR="005442CE" w:rsidRPr="00CF453C">
        <w:rPr>
          <w:rStyle w:val="PageNumber"/>
          <w:rFonts w:ascii="Tahoma" w:hAnsi="Tahoma"/>
          <w:sz w:val="26"/>
          <w:szCs w:val="26"/>
        </w:rPr>
        <w:t>This has turned</w:t>
      </w:r>
      <w:r w:rsidRPr="00CF453C">
        <w:rPr>
          <w:rStyle w:val="PageNumber"/>
          <w:rFonts w:ascii="Tahoma" w:hAnsi="Tahoma"/>
          <w:sz w:val="26"/>
          <w:szCs w:val="26"/>
        </w:rPr>
        <w:t xml:space="preserve"> the natural wealth of DRC </w:t>
      </w:r>
      <w:r w:rsidR="00D71808" w:rsidRPr="00CF453C">
        <w:rPr>
          <w:rStyle w:val="PageNumber"/>
          <w:rFonts w:ascii="Tahoma" w:hAnsi="Tahoma"/>
          <w:sz w:val="26"/>
          <w:szCs w:val="26"/>
        </w:rPr>
        <w:t xml:space="preserve">into </w:t>
      </w:r>
      <w:r w:rsidRPr="00CF453C">
        <w:rPr>
          <w:rStyle w:val="PageNumber"/>
          <w:rFonts w:ascii="Tahoma" w:hAnsi="Tahoma"/>
          <w:sz w:val="26"/>
          <w:szCs w:val="26"/>
        </w:rPr>
        <w:t>a driver of conflict</w:t>
      </w:r>
      <w:r w:rsidR="00D71808" w:rsidRPr="00CF453C">
        <w:rPr>
          <w:rStyle w:val="PageNumber"/>
          <w:rFonts w:ascii="Tahoma" w:hAnsi="Tahoma"/>
          <w:sz w:val="26"/>
          <w:szCs w:val="26"/>
        </w:rPr>
        <w:t xml:space="preserve"> and </w:t>
      </w:r>
      <w:r w:rsidRPr="00CF453C">
        <w:rPr>
          <w:rStyle w:val="PageNumber"/>
          <w:rFonts w:ascii="Tahoma" w:hAnsi="Tahoma"/>
          <w:sz w:val="26"/>
          <w:szCs w:val="26"/>
        </w:rPr>
        <w:t xml:space="preserve">instability rather than development and prosperity. </w:t>
      </w:r>
      <w:r w:rsidR="00047DC4" w:rsidRPr="00CF453C">
        <w:rPr>
          <w:rStyle w:val="PageNumber"/>
          <w:rFonts w:ascii="Tahoma" w:hAnsi="Tahoma"/>
          <w:sz w:val="26"/>
          <w:szCs w:val="26"/>
        </w:rPr>
        <w:t xml:space="preserve">It is time that </w:t>
      </w:r>
      <w:r w:rsidR="007C35B9" w:rsidRPr="00CF453C">
        <w:rPr>
          <w:rFonts w:ascii="Tahoma" w:hAnsi="Tahoma"/>
          <w:iCs/>
          <w:sz w:val="26"/>
          <w:szCs w:val="26"/>
        </w:rPr>
        <w:t xml:space="preserve">the role of natural resources </w:t>
      </w:r>
      <w:r w:rsidR="00047DC4" w:rsidRPr="00CF453C">
        <w:rPr>
          <w:rFonts w:ascii="Tahoma" w:hAnsi="Tahoma"/>
          <w:iCs/>
          <w:sz w:val="26"/>
          <w:szCs w:val="26"/>
        </w:rPr>
        <w:t xml:space="preserve">is </w:t>
      </w:r>
      <w:r w:rsidR="00CD3B69" w:rsidRPr="00CF453C">
        <w:rPr>
          <w:rFonts w:ascii="Tahoma" w:hAnsi="Tahoma"/>
          <w:iCs/>
          <w:sz w:val="26"/>
          <w:szCs w:val="26"/>
        </w:rPr>
        <w:t xml:space="preserve">transformed </w:t>
      </w:r>
      <w:r w:rsidR="006523AF" w:rsidRPr="00CF453C">
        <w:rPr>
          <w:rFonts w:ascii="Tahoma" w:hAnsi="Tahoma"/>
          <w:iCs/>
          <w:sz w:val="26"/>
          <w:szCs w:val="26"/>
        </w:rPr>
        <w:t xml:space="preserve">to sources of </w:t>
      </w:r>
      <w:r w:rsidR="00670DB0" w:rsidRPr="00CF453C">
        <w:rPr>
          <w:rFonts w:ascii="Tahoma" w:hAnsi="Tahoma"/>
          <w:iCs/>
          <w:sz w:val="26"/>
          <w:szCs w:val="26"/>
        </w:rPr>
        <w:t xml:space="preserve">legitimate </w:t>
      </w:r>
      <w:r w:rsidR="00942D20" w:rsidRPr="00CF453C">
        <w:rPr>
          <w:rFonts w:ascii="Tahoma" w:hAnsi="Tahoma"/>
          <w:iCs/>
          <w:sz w:val="26"/>
          <w:szCs w:val="26"/>
        </w:rPr>
        <w:t>socio-economic opportunities</w:t>
      </w:r>
      <w:r w:rsidR="00670DB0" w:rsidRPr="00CF453C">
        <w:rPr>
          <w:rFonts w:ascii="Tahoma" w:hAnsi="Tahoma"/>
          <w:iCs/>
          <w:sz w:val="26"/>
          <w:szCs w:val="26"/>
        </w:rPr>
        <w:t xml:space="preserve"> that </w:t>
      </w:r>
      <w:r w:rsidR="00F05F37" w:rsidRPr="00CF453C">
        <w:rPr>
          <w:rFonts w:ascii="Tahoma" w:hAnsi="Tahoma"/>
          <w:iCs/>
          <w:sz w:val="26"/>
          <w:szCs w:val="26"/>
        </w:rPr>
        <w:t>would lead to expan</w:t>
      </w:r>
      <w:r w:rsidR="006523AF" w:rsidRPr="00CF453C">
        <w:rPr>
          <w:rFonts w:ascii="Tahoma" w:hAnsi="Tahoma"/>
          <w:iCs/>
          <w:sz w:val="26"/>
          <w:szCs w:val="26"/>
        </w:rPr>
        <w:t xml:space="preserve">ded </w:t>
      </w:r>
      <w:r w:rsidR="00942D20" w:rsidRPr="00CF453C">
        <w:rPr>
          <w:rFonts w:ascii="Tahoma" w:hAnsi="Tahoma"/>
          <w:sz w:val="26"/>
          <w:szCs w:val="26"/>
        </w:rPr>
        <w:t xml:space="preserve">revenue </w:t>
      </w:r>
      <w:r w:rsidR="00F05F37" w:rsidRPr="00CF453C">
        <w:rPr>
          <w:rFonts w:ascii="Tahoma" w:hAnsi="Tahoma"/>
          <w:sz w:val="26"/>
          <w:szCs w:val="26"/>
        </w:rPr>
        <w:t xml:space="preserve">streams </w:t>
      </w:r>
      <w:r w:rsidR="00FD2C55" w:rsidRPr="00CF453C">
        <w:rPr>
          <w:rFonts w:ascii="Tahoma" w:hAnsi="Tahoma"/>
          <w:sz w:val="26"/>
          <w:szCs w:val="26"/>
        </w:rPr>
        <w:t xml:space="preserve">for </w:t>
      </w:r>
      <w:r w:rsidR="00942D20" w:rsidRPr="00CF453C">
        <w:rPr>
          <w:rFonts w:ascii="Tahoma" w:hAnsi="Tahoma"/>
          <w:sz w:val="26"/>
          <w:szCs w:val="26"/>
        </w:rPr>
        <w:t xml:space="preserve">the government </w:t>
      </w:r>
      <w:r w:rsidR="00FD2C55" w:rsidRPr="00CF453C">
        <w:rPr>
          <w:rFonts w:ascii="Tahoma" w:hAnsi="Tahoma"/>
          <w:sz w:val="26"/>
          <w:szCs w:val="26"/>
        </w:rPr>
        <w:t xml:space="preserve">to </w:t>
      </w:r>
      <w:r w:rsidR="00942D20" w:rsidRPr="00CF453C">
        <w:rPr>
          <w:rFonts w:ascii="Tahoma" w:hAnsi="Tahoma"/>
          <w:sz w:val="26"/>
          <w:szCs w:val="26"/>
        </w:rPr>
        <w:t>provi</w:t>
      </w:r>
      <w:r w:rsidR="00FD2C55" w:rsidRPr="00CF453C">
        <w:rPr>
          <w:rFonts w:ascii="Tahoma" w:hAnsi="Tahoma"/>
          <w:sz w:val="26"/>
          <w:szCs w:val="26"/>
        </w:rPr>
        <w:t xml:space="preserve">de </w:t>
      </w:r>
      <w:r w:rsidR="00942D20" w:rsidRPr="00CF453C">
        <w:rPr>
          <w:rFonts w:ascii="Tahoma" w:hAnsi="Tahoma"/>
          <w:sz w:val="26"/>
          <w:szCs w:val="26"/>
        </w:rPr>
        <w:t xml:space="preserve">basic services. </w:t>
      </w:r>
    </w:p>
    <w:p w14:paraId="56B07F91" w14:textId="2E9D734E" w:rsidR="002A4AEA" w:rsidRPr="00CF453C" w:rsidRDefault="00100849" w:rsidP="00CF453C">
      <w:pPr>
        <w:pStyle w:val="ListParagraph"/>
        <w:numPr>
          <w:ilvl w:val="0"/>
          <w:numId w:val="2"/>
        </w:numPr>
        <w:spacing w:after="120" w:line="360" w:lineRule="auto"/>
        <w:rPr>
          <w:rFonts w:ascii="Tahoma" w:hAnsi="Tahoma"/>
          <w:sz w:val="26"/>
          <w:szCs w:val="26"/>
        </w:rPr>
      </w:pPr>
      <w:r w:rsidRPr="00CF453C">
        <w:rPr>
          <w:rStyle w:val="PageNumber"/>
          <w:rFonts w:ascii="Tahoma" w:hAnsi="Tahoma"/>
          <w:sz w:val="26"/>
          <w:szCs w:val="26"/>
        </w:rPr>
        <w:t xml:space="preserve">In this regard, </w:t>
      </w:r>
      <w:r w:rsidR="00B178C5" w:rsidRPr="00CF453C">
        <w:rPr>
          <w:rStyle w:val="PageNumber"/>
          <w:rFonts w:ascii="Tahoma" w:hAnsi="Tahoma"/>
          <w:sz w:val="26"/>
          <w:szCs w:val="26"/>
        </w:rPr>
        <w:t>we recognize the important role of regional cooperation in promoting the implementation of the provisions of the Addis Ababa Framework Agreement</w:t>
      </w:r>
      <w:r w:rsidR="003D53FA" w:rsidRPr="00CF453C">
        <w:rPr>
          <w:rStyle w:val="PageNumber"/>
          <w:rFonts w:ascii="Tahoma" w:hAnsi="Tahoma"/>
          <w:sz w:val="26"/>
          <w:szCs w:val="26"/>
        </w:rPr>
        <w:t xml:space="preserve"> and other regional </w:t>
      </w:r>
      <w:r w:rsidR="00B178C5" w:rsidRPr="00CF453C">
        <w:rPr>
          <w:rStyle w:val="PageNumber"/>
          <w:rFonts w:ascii="Tahoma" w:hAnsi="Tahoma"/>
          <w:sz w:val="26"/>
          <w:szCs w:val="26"/>
        </w:rPr>
        <w:t>tools to fight illegal exploitation</w:t>
      </w:r>
      <w:r w:rsidR="00F6700C" w:rsidRPr="00CF453C">
        <w:rPr>
          <w:rStyle w:val="PageNumber"/>
          <w:rFonts w:ascii="Tahoma" w:hAnsi="Tahoma"/>
          <w:sz w:val="26"/>
          <w:szCs w:val="26"/>
        </w:rPr>
        <w:t xml:space="preserve"> and trade</w:t>
      </w:r>
      <w:r w:rsidR="00B178C5" w:rsidRPr="00CF453C">
        <w:rPr>
          <w:rStyle w:val="PageNumber"/>
          <w:rFonts w:ascii="Tahoma" w:hAnsi="Tahoma"/>
          <w:sz w:val="26"/>
          <w:szCs w:val="26"/>
        </w:rPr>
        <w:t xml:space="preserve"> of natural resources in the Great Lakes </w:t>
      </w:r>
      <w:r w:rsidR="00A74FF1" w:rsidRPr="00CF453C">
        <w:rPr>
          <w:rStyle w:val="PageNumber"/>
          <w:rFonts w:ascii="Tahoma" w:hAnsi="Tahoma"/>
          <w:sz w:val="26"/>
          <w:szCs w:val="26"/>
        </w:rPr>
        <w:t>R</w:t>
      </w:r>
      <w:r w:rsidR="00B178C5" w:rsidRPr="00CF453C">
        <w:rPr>
          <w:rStyle w:val="PageNumber"/>
          <w:rFonts w:ascii="Tahoma" w:hAnsi="Tahoma"/>
          <w:sz w:val="26"/>
          <w:szCs w:val="26"/>
        </w:rPr>
        <w:t xml:space="preserve">egion. </w:t>
      </w:r>
    </w:p>
    <w:p w14:paraId="39DC3F28" w14:textId="0E1D88DC" w:rsidR="002A4AEA" w:rsidRPr="00CF453C" w:rsidRDefault="00B178C5" w:rsidP="00CF453C">
      <w:pPr>
        <w:pStyle w:val="ListParagraph"/>
        <w:numPr>
          <w:ilvl w:val="0"/>
          <w:numId w:val="2"/>
        </w:numPr>
        <w:spacing w:after="120" w:line="360" w:lineRule="auto"/>
        <w:rPr>
          <w:rStyle w:val="PageNumber"/>
          <w:rFonts w:ascii="Tahoma" w:hAnsi="Tahoma"/>
          <w:sz w:val="26"/>
          <w:szCs w:val="26"/>
        </w:rPr>
      </w:pPr>
      <w:r w:rsidRPr="00CF453C">
        <w:rPr>
          <w:rStyle w:val="PageNumber"/>
          <w:rFonts w:ascii="Tahoma" w:hAnsi="Tahoma"/>
          <w:sz w:val="26"/>
          <w:szCs w:val="26"/>
        </w:rPr>
        <w:t xml:space="preserve">We commend the efforts made by the government, with the support of MONUSCO, to improve and strengthen its weapons and ammunitions management </w:t>
      </w:r>
      <w:r w:rsidR="001C57C6" w:rsidRPr="00CF453C">
        <w:rPr>
          <w:rStyle w:val="PageNumber"/>
          <w:rFonts w:ascii="Tahoma" w:hAnsi="Tahoma"/>
          <w:sz w:val="26"/>
          <w:szCs w:val="26"/>
        </w:rPr>
        <w:t xml:space="preserve">systems. </w:t>
      </w:r>
      <w:r w:rsidR="009263B3" w:rsidRPr="00CF453C">
        <w:rPr>
          <w:rStyle w:val="PageNumber"/>
          <w:rFonts w:ascii="Tahoma" w:hAnsi="Tahoma"/>
          <w:sz w:val="26"/>
          <w:szCs w:val="26"/>
        </w:rPr>
        <w:t>In this regard, t</w:t>
      </w:r>
      <w:r w:rsidR="00677605" w:rsidRPr="00CF453C">
        <w:rPr>
          <w:rStyle w:val="PageNumber"/>
          <w:rFonts w:ascii="Tahoma" w:hAnsi="Tahoma"/>
          <w:sz w:val="26"/>
          <w:szCs w:val="26"/>
        </w:rPr>
        <w:t>he Council should give due consideration to the request for the removal of the notification requirement for the government to acquire weapons.</w:t>
      </w:r>
      <w:r w:rsidR="003E6C33" w:rsidRPr="00CF453C">
        <w:rPr>
          <w:rStyle w:val="PageNumber"/>
          <w:rFonts w:ascii="Tahoma" w:hAnsi="Tahoma"/>
          <w:sz w:val="26"/>
          <w:szCs w:val="26"/>
        </w:rPr>
        <w:t xml:space="preserve"> Meanwhile, w</w:t>
      </w:r>
      <w:r w:rsidRPr="00CF453C">
        <w:rPr>
          <w:rStyle w:val="PageNumber"/>
          <w:rFonts w:ascii="Tahoma" w:hAnsi="Tahoma"/>
          <w:sz w:val="26"/>
          <w:szCs w:val="26"/>
        </w:rPr>
        <w:t xml:space="preserve">e </w:t>
      </w:r>
      <w:r w:rsidRPr="00CF453C">
        <w:rPr>
          <w:rStyle w:val="PageNumber"/>
          <w:rFonts w:ascii="Tahoma" w:hAnsi="Tahoma"/>
          <w:sz w:val="26"/>
          <w:szCs w:val="26"/>
        </w:rPr>
        <w:lastRenderedPageBreak/>
        <w:t xml:space="preserve">encourage continued regional approaches such as </w:t>
      </w:r>
      <w:r w:rsidR="00942D20" w:rsidRPr="00CF453C">
        <w:rPr>
          <w:rStyle w:val="PageNumber"/>
          <w:rFonts w:ascii="Tahoma" w:hAnsi="Tahoma"/>
          <w:sz w:val="26"/>
          <w:szCs w:val="26"/>
        </w:rPr>
        <w:t xml:space="preserve">the </w:t>
      </w:r>
      <w:r w:rsidR="00942D20" w:rsidRPr="00CF453C">
        <w:rPr>
          <w:rFonts w:ascii="Tahoma" w:hAnsi="Tahoma"/>
          <w:sz w:val="26"/>
          <w:szCs w:val="26"/>
        </w:rPr>
        <w:t>Nairobi Protocol for the Prevention, Control and Reduction of Small Arms and Light Weapons in the Great Lakes Region.</w:t>
      </w:r>
      <w:r w:rsidR="002B5C81" w:rsidRPr="00CF453C">
        <w:rPr>
          <w:rFonts w:ascii="Tahoma" w:hAnsi="Tahoma"/>
          <w:sz w:val="26"/>
          <w:szCs w:val="26"/>
        </w:rPr>
        <w:t xml:space="preserve"> </w:t>
      </w:r>
    </w:p>
    <w:p w14:paraId="72995469" w14:textId="0A6D5997" w:rsidR="0012017E" w:rsidRPr="00CF453C" w:rsidRDefault="0012017E" w:rsidP="00CF453C">
      <w:pPr>
        <w:spacing w:after="120" w:line="360" w:lineRule="auto"/>
        <w:ind w:firstLine="720"/>
        <w:rPr>
          <w:rStyle w:val="PageNumber"/>
          <w:rFonts w:ascii="Tahoma" w:hAnsi="Tahoma"/>
          <w:b/>
          <w:bCs/>
          <w:sz w:val="26"/>
          <w:szCs w:val="26"/>
        </w:rPr>
      </w:pPr>
      <w:r w:rsidRPr="00CF453C">
        <w:rPr>
          <w:rStyle w:val="PageNumber"/>
          <w:rFonts w:ascii="Tahoma" w:hAnsi="Tahoma"/>
          <w:b/>
          <w:bCs/>
          <w:sz w:val="26"/>
          <w:szCs w:val="26"/>
        </w:rPr>
        <w:t>Mr. President,</w:t>
      </w:r>
    </w:p>
    <w:p w14:paraId="1C17C352" w14:textId="5F92DC31" w:rsidR="0012017E" w:rsidRPr="00CF453C" w:rsidRDefault="0012017E" w:rsidP="00CF453C">
      <w:pPr>
        <w:pStyle w:val="ListParagraph"/>
        <w:numPr>
          <w:ilvl w:val="0"/>
          <w:numId w:val="2"/>
        </w:numPr>
        <w:spacing w:after="120" w:line="360" w:lineRule="auto"/>
        <w:rPr>
          <w:rStyle w:val="PageNumber"/>
          <w:rFonts w:ascii="Tahoma" w:hAnsi="Tahoma"/>
          <w:sz w:val="26"/>
          <w:szCs w:val="26"/>
        </w:rPr>
      </w:pPr>
      <w:r w:rsidRPr="00CF453C">
        <w:rPr>
          <w:rStyle w:val="PageNumber"/>
          <w:rFonts w:ascii="Tahoma" w:hAnsi="Tahoma"/>
          <w:sz w:val="26"/>
          <w:szCs w:val="26"/>
        </w:rPr>
        <w:t>The A3+1 take</w:t>
      </w:r>
      <w:r w:rsidR="00802BD1" w:rsidRPr="00CF453C">
        <w:rPr>
          <w:rStyle w:val="PageNumber"/>
          <w:rFonts w:ascii="Tahoma" w:hAnsi="Tahoma"/>
          <w:sz w:val="26"/>
          <w:szCs w:val="26"/>
        </w:rPr>
        <w:t>s</w:t>
      </w:r>
      <w:r w:rsidRPr="00CF453C">
        <w:rPr>
          <w:rStyle w:val="PageNumber"/>
          <w:rFonts w:ascii="Tahoma" w:hAnsi="Tahoma"/>
          <w:sz w:val="26"/>
          <w:szCs w:val="26"/>
        </w:rPr>
        <w:t xml:space="preserve"> note of the joint transition plan for MONUSCO</w:t>
      </w:r>
      <w:r w:rsidR="0076697C" w:rsidRPr="00CF453C">
        <w:rPr>
          <w:rStyle w:val="PageNumber"/>
          <w:rFonts w:ascii="Tahoma" w:hAnsi="Tahoma"/>
          <w:sz w:val="26"/>
          <w:szCs w:val="26"/>
        </w:rPr>
        <w:t xml:space="preserve"> </w:t>
      </w:r>
      <w:r w:rsidRPr="00CF453C">
        <w:rPr>
          <w:rFonts w:ascii="Tahoma" w:hAnsi="Tahoma"/>
          <w:sz w:val="26"/>
          <w:szCs w:val="26"/>
        </w:rPr>
        <w:t xml:space="preserve">including the benchmarks and indicators </w:t>
      </w:r>
      <w:r w:rsidR="0076697C" w:rsidRPr="00CF453C">
        <w:rPr>
          <w:rFonts w:ascii="Tahoma" w:hAnsi="Tahoma"/>
          <w:sz w:val="26"/>
          <w:szCs w:val="26"/>
        </w:rPr>
        <w:t xml:space="preserve">for </w:t>
      </w:r>
      <w:r w:rsidRPr="00CF453C">
        <w:rPr>
          <w:rFonts w:ascii="Tahoma" w:hAnsi="Tahoma"/>
          <w:sz w:val="26"/>
          <w:szCs w:val="26"/>
        </w:rPr>
        <w:t>determin</w:t>
      </w:r>
      <w:r w:rsidR="0076697C" w:rsidRPr="00CF453C">
        <w:rPr>
          <w:rFonts w:ascii="Tahoma" w:hAnsi="Tahoma"/>
          <w:sz w:val="26"/>
          <w:szCs w:val="26"/>
        </w:rPr>
        <w:t xml:space="preserve">ing </w:t>
      </w:r>
      <w:r w:rsidRPr="00CF453C">
        <w:rPr>
          <w:rFonts w:ascii="Tahoma" w:hAnsi="Tahoma"/>
          <w:sz w:val="26"/>
          <w:szCs w:val="26"/>
        </w:rPr>
        <w:t xml:space="preserve">the level of preparedness for a responsible and sustainable drawdown and exit of the Mission. </w:t>
      </w:r>
      <w:r w:rsidR="001B3A0A" w:rsidRPr="00CF453C">
        <w:rPr>
          <w:rFonts w:ascii="Tahoma" w:hAnsi="Tahoma"/>
          <w:sz w:val="26"/>
          <w:szCs w:val="26"/>
        </w:rPr>
        <w:t xml:space="preserve">It is important that </w:t>
      </w:r>
      <w:r w:rsidRPr="00CF453C">
        <w:rPr>
          <w:rFonts w:ascii="Tahoma" w:hAnsi="Tahoma"/>
          <w:sz w:val="26"/>
          <w:szCs w:val="26"/>
        </w:rPr>
        <w:t xml:space="preserve">the transition plan </w:t>
      </w:r>
      <w:r w:rsidR="009B7AA1" w:rsidRPr="00CF453C">
        <w:rPr>
          <w:rFonts w:ascii="Tahoma" w:hAnsi="Tahoma"/>
          <w:sz w:val="26"/>
          <w:szCs w:val="26"/>
        </w:rPr>
        <w:t xml:space="preserve">is </w:t>
      </w:r>
      <w:r w:rsidRPr="00CF453C">
        <w:rPr>
          <w:rFonts w:ascii="Tahoma" w:hAnsi="Tahoma"/>
          <w:sz w:val="26"/>
          <w:szCs w:val="26"/>
        </w:rPr>
        <w:t>implemented following a clear evaluation and assessment of the benchmarks achieved</w:t>
      </w:r>
      <w:r w:rsidR="00B46079" w:rsidRPr="00CF453C">
        <w:rPr>
          <w:rFonts w:ascii="Tahoma" w:hAnsi="Tahoma"/>
          <w:sz w:val="26"/>
          <w:szCs w:val="26"/>
        </w:rPr>
        <w:t xml:space="preserve"> </w:t>
      </w:r>
      <w:r w:rsidR="00D76E0C" w:rsidRPr="00CF453C">
        <w:rPr>
          <w:rFonts w:ascii="Tahoma" w:hAnsi="Tahoma"/>
          <w:sz w:val="26"/>
          <w:szCs w:val="26"/>
        </w:rPr>
        <w:t>which</w:t>
      </w:r>
      <w:r w:rsidR="00B46079" w:rsidRPr="00CF453C">
        <w:rPr>
          <w:rFonts w:ascii="Tahoma" w:hAnsi="Tahoma"/>
          <w:sz w:val="26"/>
          <w:szCs w:val="26"/>
        </w:rPr>
        <w:t xml:space="preserve"> should include</w:t>
      </w:r>
      <w:r w:rsidR="003014E2" w:rsidRPr="00CF453C">
        <w:rPr>
          <w:rFonts w:ascii="Tahoma" w:hAnsi="Tahoma"/>
          <w:sz w:val="26"/>
          <w:szCs w:val="26"/>
        </w:rPr>
        <w:t>, inter alia,</w:t>
      </w:r>
      <w:r w:rsidR="00057A14" w:rsidRPr="00CF453C">
        <w:rPr>
          <w:rFonts w:ascii="Tahoma" w:hAnsi="Tahoma"/>
          <w:sz w:val="26"/>
          <w:szCs w:val="26"/>
        </w:rPr>
        <w:t xml:space="preserve"> </w:t>
      </w:r>
      <w:r w:rsidRPr="00CF453C">
        <w:rPr>
          <w:rStyle w:val="PageNumber"/>
          <w:rFonts w:ascii="Tahoma" w:hAnsi="Tahoma"/>
          <w:sz w:val="26"/>
          <w:szCs w:val="26"/>
        </w:rPr>
        <w:t>an efficient transfer of important tasks such as early warning networks to the host government</w:t>
      </w:r>
      <w:r w:rsidR="00E06D9C" w:rsidRPr="00CF453C">
        <w:rPr>
          <w:rStyle w:val="PageNumber"/>
          <w:rFonts w:ascii="Tahoma" w:hAnsi="Tahoma"/>
          <w:sz w:val="26"/>
          <w:szCs w:val="26"/>
        </w:rPr>
        <w:t>;</w:t>
      </w:r>
      <w:r w:rsidRPr="00CF453C">
        <w:rPr>
          <w:rStyle w:val="PageNumber"/>
          <w:rFonts w:ascii="Tahoma" w:hAnsi="Tahoma"/>
          <w:sz w:val="26"/>
          <w:szCs w:val="26"/>
        </w:rPr>
        <w:t xml:space="preserve"> and </w:t>
      </w:r>
      <w:r w:rsidR="00205594" w:rsidRPr="00CF453C">
        <w:rPr>
          <w:rStyle w:val="PageNumber"/>
          <w:rFonts w:ascii="Tahoma" w:hAnsi="Tahoma"/>
          <w:sz w:val="26"/>
          <w:szCs w:val="26"/>
        </w:rPr>
        <w:t xml:space="preserve">enhanced </w:t>
      </w:r>
      <w:r w:rsidRPr="00CF453C">
        <w:rPr>
          <w:rStyle w:val="PageNumber"/>
          <w:rFonts w:ascii="Tahoma" w:hAnsi="Tahoma"/>
          <w:sz w:val="26"/>
          <w:szCs w:val="26"/>
        </w:rPr>
        <w:t>peacebuilding efforts focusing on socio-economic development initiatives that promote post-conflict reconstruction</w:t>
      </w:r>
      <w:r w:rsidR="00F572CE" w:rsidRPr="00CF453C">
        <w:rPr>
          <w:rStyle w:val="PageNumber"/>
          <w:rFonts w:ascii="Tahoma" w:hAnsi="Tahoma"/>
          <w:sz w:val="26"/>
          <w:szCs w:val="26"/>
        </w:rPr>
        <w:t>.</w:t>
      </w:r>
    </w:p>
    <w:p w14:paraId="0EFDFB5B" w14:textId="089F3A79" w:rsidR="0012017E" w:rsidRPr="00CF453C" w:rsidRDefault="0012017E" w:rsidP="00CF453C">
      <w:pPr>
        <w:pStyle w:val="ListParagraph"/>
        <w:numPr>
          <w:ilvl w:val="0"/>
          <w:numId w:val="2"/>
        </w:numPr>
        <w:spacing w:after="120" w:line="360" w:lineRule="auto"/>
        <w:rPr>
          <w:rFonts w:ascii="Tahoma" w:hAnsi="Tahoma"/>
          <w:sz w:val="26"/>
          <w:szCs w:val="26"/>
        </w:rPr>
      </w:pPr>
      <w:r w:rsidRPr="00CF453C">
        <w:rPr>
          <w:rFonts w:ascii="Tahoma" w:hAnsi="Tahoma"/>
          <w:sz w:val="26"/>
          <w:szCs w:val="26"/>
        </w:rPr>
        <w:t>The A3 + 1 reiterate</w:t>
      </w:r>
      <w:r w:rsidR="00D76E0C" w:rsidRPr="00CF453C">
        <w:rPr>
          <w:rFonts w:ascii="Tahoma" w:hAnsi="Tahoma"/>
          <w:sz w:val="26"/>
          <w:szCs w:val="26"/>
        </w:rPr>
        <w:t>s</w:t>
      </w:r>
      <w:r w:rsidRPr="00CF453C">
        <w:rPr>
          <w:rFonts w:ascii="Tahoma" w:hAnsi="Tahoma"/>
          <w:sz w:val="26"/>
          <w:szCs w:val="26"/>
        </w:rPr>
        <w:t xml:space="preserve"> its commitment to the principle of subsidiarity as enshrined in the letter and spirit of the UN Charter. </w:t>
      </w:r>
      <w:r w:rsidR="00BF095F" w:rsidRPr="00CF453C">
        <w:rPr>
          <w:rFonts w:ascii="Tahoma" w:hAnsi="Tahoma"/>
          <w:sz w:val="26"/>
          <w:szCs w:val="26"/>
        </w:rPr>
        <w:t>In this regard, we r</w:t>
      </w:r>
      <w:r w:rsidRPr="00CF453C">
        <w:rPr>
          <w:rFonts w:ascii="Tahoma" w:hAnsi="Tahoma"/>
          <w:sz w:val="26"/>
          <w:szCs w:val="26"/>
        </w:rPr>
        <w:t xml:space="preserve">ecognize the significant role of regional organizations in particular, the Economic Community of Central African States (ECCAS), the International Conference of the Great Lakes Region (ICGLR) and the African Union (AU) in supporting mediation, dialogue and promoting sustainable peace, security and development. </w:t>
      </w:r>
    </w:p>
    <w:p w14:paraId="4759F2D6" w14:textId="4625EC3A" w:rsidR="002A4AEA" w:rsidRPr="00CF453C" w:rsidRDefault="00B178C5" w:rsidP="00CF453C">
      <w:pPr>
        <w:pStyle w:val="ListParagraph"/>
        <w:numPr>
          <w:ilvl w:val="0"/>
          <w:numId w:val="2"/>
        </w:numPr>
        <w:spacing w:after="120" w:line="360" w:lineRule="auto"/>
        <w:rPr>
          <w:rFonts w:ascii="Tahoma" w:hAnsi="Tahoma"/>
          <w:sz w:val="26"/>
          <w:szCs w:val="26"/>
        </w:rPr>
      </w:pPr>
      <w:r w:rsidRPr="00CF453C">
        <w:rPr>
          <w:rStyle w:val="PageNumber"/>
          <w:rFonts w:ascii="Tahoma" w:hAnsi="Tahoma"/>
          <w:sz w:val="26"/>
          <w:szCs w:val="26"/>
        </w:rPr>
        <w:t xml:space="preserve">In conclusion, </w:t>
      </w:r>
      <w:r w:rsidR="007C7162" w:rsidRPr="00CF453C">
        <w:rPr>
          <w:rStyle w:val="PageNumber"/>
          <w:rFonts w:ascii="Tahoma" w:hAnsi="Tahoma"/>
          <w:sz w:val="26"/>
          <w:szCs w:val="26"/>
        </w:rPr>
        <w:t>we</w:t>
      </w:r>
      <w:r w:rsidRPr="00CF453C">
        <w:rPr>
          <w:rStyle w:val="PageNumber"/>
          <w:rFonts w:ascii="Tahoma" w:hAnsi="Tahoma"/>
          <w:sz w:val="26"/>
          <w:szCs w:val="26"/>
        </w:rPr>
        <w:t xml:space="preserve"> reiterate our steadfast support </w:t>
      </w:r>
      <w:r w:rsidR="00CF453C">
        <w:rPr>
          <w:rStyle w:val="PageNumber"/>
          <w:rFonts w:ascii="Tahoma" w:hAnsi="Tahoma"/>
          <w:sz w:val="26"/>
          <w:szCs w:val="26"/>
        </w:rPr>
        <w:t>for</w:t>
      </w:r>
      <w:r w:rsidR="0014392A" w:rsidRPr="00CF453C">
        <w:rPr>
          <w:rStyle w:val="PageNumber"/>
          <w:rFonts w:ascii="Tahoma" w:hAnsi="Tahoma"/>
          <w:sz w:val="26"/>
          <w:szCs w:val="26"/>
        </w:rPr>
        <w:t xml:space="preserve"> </w:t>
      </w:r>
      <w:r w:rsidRPr="00CF453C">
        <w:rPr>
          <w:rStyle w:val="PageNumber"/>
          <w:rFonts w:ascii="Tahoma" w:hAnsi="Tahoma"/>
          <w:sz w:val="26"/>
          <w:szCs w:val="26"/>
        </w:rPr>
        <w:t xml:space="preserve">MONUSCO in </w:t>
      </w:r>
      <w:r w:rsidR="0014392A" w:rsidRPr="00CF453C">
        <w:rPr>
          <w:rStyle w:val="PageNumber"/>
          <w:rFonts w:ascii="Tahoma" w:hAnsi="Tahoma"/>
          <w:sz w:val="26"/>
          <w:szCs w:val="26"/>
        </w:rPr>
        <w:t>the</w:t>
      </w:r>
      <w:r w:rsidRPr="00CF453C">
        <w:rPr>
          <w:rStyle w:val="PageNumber"/>
          <w:rFonts w:ascii="Tahoma" w:hAnsi="Tahoma"/>
          <w:sz w:val="26"/>
          <w:szCs w:val="26"/>
        </w:rPr>
        <w:t xml:space="preserve"> efforts to provide security for the civilian population and support the strengthening of key state institutions in the DRC. We stand in solidarity with the </w:t>
      </w:r>
      <w:r w:rsidR="0012017E" w:rsidRPr="00CF453C">
        <w:rPr>
          <w:rStyle w:val="PageNumber"/>
          <w:rFonts w:ascii="Tahoma" w:hAnsi="Tahoma"/>
          <w:sz w:val="26"/>
          <w:szCs w:val="26"/>
        </w:rPr>
        <w:t>g</w:t>
      </w:r>
      <w:r w:rsidRPr="00CF453C">
        <w:rPr>
          <w:rStyle w:val="PageNumber"/>
          <w:rFonts w:ascii="Tahoma" w:hAnsi="Tahoma"/>
          <w:sz w:val="26"/>
          <w:szCs w:val="26"/>
        </w:rPr>
        <w:t xml:space="preserve">overnment and the people of the Democratic Republic of </w:t>
      </w:r>
      <w:r w:rsidR="000E758C" w:rsidRPr="00CF453C">
        <w:rPr>
          <w:rStyle w:val="PageNumber"/>
          <w:rFonts w:ascii="Tahoma" w:hAnsi="Tahoma"/>
          <w:sz w:val="26"/>
          <w:szCs w:val="26"/>
        </w:rPr>
        <w:t xml:space="preserve">the </w:t>
      </w:r>
      <w:r w:rsidRPr="00CF453C">
        <w:rPr>
          <w:rStyle w:val="PageNumber"/>
          <w:rFonts w:ascii="Tahoma" w:hAnsi="Tahoma"/>
          <w:sz w:val="26"/>
          <w:szCs w:val="26"/>
        </w:rPr>
        <w:t>Congo in their quest for sustainable peace and socio-economic prosperity.</w:t>
      </w:r>
      <w:bookmarkStart w:id="0" w:name="_GoBack"/>
      <w:bookmarkEnd w:id="0"/>
    </w:p>
    <w:p w14:paraId="66B1EB32" w14:textId="6AA8455A" w:rsidR="00942D20" w:rsidRPr="00CF453C" w:rsidRDefault="00B178C5" w:rsidP="00CF453C">
      <w:pPr>
        <w:pStyle w:val="ListParagraph"/>
        <w:spacing w:after="120" w:line="360" w:lineRule="auto"/>
        <w:ind w:left="0" w:firstLine="720"/>
        <w:rPr>
          <w:rStyle w:val="PageNumber"/>
          <w:rFonts w:ascii="Tahoma" w:hAnsi="Tahoma"/>
          <w:b/>
          <w:bCs/>
          <w:sz w:val="26"/>
          <w:szCs w:val="26"/>
        </w:rPr>
      </w:pPr>
      <w:r w:rsidRPr="00CF453C">
        <w:rPr>
          <w:rStyle w:val="PageNumber"/>
          <w:rFonts w:ascii="Tahoma" w:hAnsi="Tahoma"/>
          <w:b/>
          <w:bCs/>
          <w:sz w:val="26"/>
          <w:szCs w:val="26"/>
        </w:rPr>
        <w:t>I thank you</w:t>
      </w:r>
      <w:r w:rsidR="00611FD2" w:rsidRPr="00CF453C">
        <w:rPr>
          <w:rStyle w:val="PageNumber"/>
          <w:rFonts w:ascii="Tahoma" w:hAnsi="Tahoma"/>
          <w:b/>
          <w:bCs/>
          <w:sz w:val="26"/>
          <w:szCs w:val="26"/>
        </w:rPr>
        <w:t xml:space="preserve"> for your attention</w:t>
      </w:r>
      <w:r w:rsidR="000E758C" w:rsidRPr="00CF453C">
        <w:rPr>
          <w:rStyle w:val="PageNumber"/>
          <w:rFonts w:ascii="Tahoma" w:hAnsi="Tahoma"/>
          <w:b/>
          <w:bCs/>
          <w:sz w:val="26"/>
          <w:szCs w:val="26"/>
        </w:rPr>
        <w:t>!</w:t>
      </w:r>
    </w:p>
    <w:sectPr w:rsidR="00942D20" w:rsidRPr="00CF453C" w:rsidSect="009D5FC9">
      <w:headerReference w:type="default" r:id="rId9"/>
      <w:footerReference w:type="default" r:id="rId10"/>
      <w:pgSz w:w="11900" w:h="16840"/>
      <w:pgMar w:top="144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60CEE" w14:textId="77777777" w:rsidR="00710A9D" w:rsidRDefault="00710A9D">
      <w:r>
        <w:separator/>
      </w:r>
    </w:p>
  </w:endnote>
  <w:endnote w:type="continuationSeparator" w:id="0">
    <w:p w14:paraId="6362592F" w14:textId="77777777" w:rsidR="00710A9D" w:rsidRDefault="0071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ahoma Bold">
    <w:altName w:val="Tahom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1AF9" w14:textId="77777777" w:rsidR="002A4AEA" w:rsidRDefault="00B178C5">
    <w:pPr>
      <w:pStyle w:val="Footer"/>
      <w:tabs>
        <w:tab w:val="clear" w:pos="9360"/>
        <w:tab w:val="right" w:pos="9000"/>
      </w:tabs>
      <w:jc w:val="right"/>
    </w:pPr>
    <w:r>
      <w:fldChar w:fldCharType="begin"/>
    </w:r>
    <w:r>
      <w:instrText xml:space="preserve"> PAGE </w:instrText>
    </w:r>
    <w:r>
      <w:fldChar w:fldCharType="separate"/>
    </w:r>
    <w:r w:rsidR="007C716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E66A4" w14:textId="77777777" w:rsidR="00710A9D" w:rsidRDefault="00710A9D">
      <w:r>
        <w:separator/>
      </w:r>
    </w:p>
  </w:footnote>
  <w:footnote w:type="continuationSeparator" w:id="0">
    <w:p w14:paraId="5AC894FB" w14:textId="77777777" w:rsidR="00710A9D" w:rsidRDefault="0071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6D30" w14:textId="321090CA" w:rsidR="002515AC" w:rsidRPr="00577F4E" w:rsidRDefault="00577F4E" w:rsidP="00577F4E">
    <w:pPr>
      <w:pStyle w:val="Header"/>
      <w:jc w:val="right"/>
      <w:rPr>
        <w:b/>
        <w:bCs/>
        <w:color w:val="FF0000"/>
      </w:rPr>
    </w:pPr>
    <w:r w:rsidRPr="00577F4E">
      <w:rPr>
        <w:b/>
        <w:bCs/>
        <w:color w:val="FF0000"/>
      </w:rPr>
      <w:t>Please 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50F"/>
    <w:multiLevelType w:val="hybridMultilevel"/>
    <w:tmpl w:val="C3844372"/>
    <w:styleLink w:val="ImportedStyle1"/>
    <w:lvl w:ilvl="0" w:tplc="DBE6B05A">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876C7B2">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28CFDA">
      <w:start w:val="1"/>
      <w:numFmt w:val="lowerRoman"/>
      <w:lvlText w:val="%3."/>
      <w:lvlJc w:val="left"/>
      <w:pPr>
        <w:ind w:left="1724" w:hanging="322"/>
      </w:pPr>
      <w:rPr>
        <w:rFonts w:hAnsi="Arial Unicode MS"/>
        <w:caps w:val="0"/>
        <w:smallCaps w:val="0"/>
        <w:strike w:val="0"/>
        <w:dstrike w:val="0"/>
        <w:outline w:val="0"/>
        <w:emboss w:val="0"/>
        <w:imprint w:val="0"/>
        <w:spacing w:val="0"/>
        <w:w w:val="100"/>
        <w:kern w:val="0"/>
        <w:position w:val="0"/>
        <w:highlight w:val="none"/>
        <w:vertAlign w:val="baseline"/>
      </w:rPr>
    </w:lvl>
    <w:lvl w:ilvl="3" w:tplc="98940D20">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346ECA">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22375C">
      <w:start w:val="1"/>
      <w:numFmt w:val="lowerRoman"/>
      <w:lvlText w:val="%6."/>
      <w:lvlJc w:val="left"/>
      <w:pPr>
        <w:ind w:left="3884" w:hanging="322"/>
      </w:pPr>
      <w:rPr>
        <w:rFonts w:hAnsi="Arial Unicode MS"/>
        <w:caps w:val="0"/>
        <w:smallCaps w:val="0"/>
        <w:strike w:val="0"/>
        <w:dstrike w:val="0"/>
        <w:outline w:val="0"/>
        <w:emboss w:val="0"/>
        <w:imprint w:val="0"/>
        <w:spacing w:val="0"/>
        <w:w w:val="100"/>
        <w:kern w:val="0"/>
        <w:position w:val="0"/>
        <w:highlight w:val="none"/>
        <w:vertAlign w:val="baseline"/>
      </w:rPr>
    </w:lvl>
    <w:lvl w:ilvl="6" w:tplc="3FD64046">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80690">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52155E">
      <w:start w:val="1"/>
      <w:numFmt w:val="lowerRoman"/>
      <w:lvlText w:val="%9."/>
      <w:lvlJc w:val="left"/>
      <w:pPr>
        <w:ind w:left="6044" w:hanging="3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490278"/>
    <w:multiLevelType w:val="hybridMultilevel"/>
    <w:tmpl w:val="05D0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C74E5"/>
    <w:multiLevelType w:val="hybridMultilevel"/>
    <w:tmpl w:val="C3844372"/>
    <w:numStyleLink w:val="ImportedStyle1"/>
  </w:abstractNum>
  <w:abstractNum w:abstractNumId="3" w15:restartNumberingAfterBreak="0">
    <w:nsid w:val="6AC84508"/>
    <w:multiLevelType w:val="hybridMultilevel"/>
    <w:tmpl w:val="C436E4B8"/>
    <w:lvl w:ilvl="0" w:tplc="0409000F">
      <w:start w:val="1"/>
      <w:numFmt w:val="decimal"/>
      <w:lvlText w:val="%1."/>
      <w:lvlJc w:val="left"/>
      <w:pPr>
        <w:ind w:left="720" w:hanging="360"/>
      </w:pPr>
    </w:lvl>
    <w:lvl w:ilvl="1" w:tplc="E5C41F74">
      <w:start w:val="1"/>
      <w:numFmt w:val="decimal"/>
      <w:lvlText w:val="%2."/>
      <w:lvlJc w:val="left"/>
      <w:pPr>
        <w:ind w:left="1440" w:hanging="360"/>
      </w:pPr>
      <w:rPr>
        <w:rFonts w:ascii="Book Antiqua" w:eastAsia="Calibri" w:hAnsi="Book Antiqu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
    <w:lvlOverride w:ilvl="0">
      <w:lvl w:ilvl="0" w:tplc="AFB0858A">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lvl w:ilvl="1" w:tplc="7AF21982">
        <w:start w:val="1"/>
        <w:numFmt w:val="lowerLetter"/>
        <w:lvlText w:val="%2."/>
        <w:lvlJc w:val="left"/>
        <w:pPr>
          <w:ind w:left="100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4C663DE">
        <w:start w:val="1"/>
        <w:numFmt w:val="lowerRoman"/>
        <w:lvlText w:val="%3."/>
        <w:lvlJc w:val="left"/>
        <w:pPr>
          <w:ind w:left="1724" w:hanging="34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B4E9AD0">
        <w:start w:val="1"/>
        <w:numFmt w:val="decimal"/>
        <w:lvlText w:val="%4."/>
        <w:lvlJc w:val="left"/>
        <w:pPr>
          <w:ind w:left="24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4A070A6">
        <w:start w:val="1"/>
        <w:numFmt w:val="lowerLetter"/>
        <w:lvlText w:val="%5."/>
        <w:lvlJc w:val="left"/>
        <w:pPr>
          <w:ind w:left="316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C90C64A">
        <w:start w:val="1"/>
        <w:numFmt w:val="lowerRoman"/>
        <w:lvlText w:val="%6."/>
        <w:lvlJc w:val="left"/>
        <w:pPr>
          <w:ind w:left="3884" w:hanging="34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DD8659A">
        <w:start w:val="1"/>
        <w:numFmt w:val="decimal"/>
        <w:lvlText w:val="%7."/>
        <w:lvlJc w:val="left"/>
        <w:pPr>
          <w:ind w:left="460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776BDBE">
        <w:start w:val="1"/>
        <w:numFmt w:val="lowerLetter"/>
        <w:lvlText w:val="%8."/>
        <w:lvlJc w:val="left"/>
        <w:pPr>
          <w:ind w:left="532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23A0578">
        <w:start w:val="1"/>
        <w:numFmt w:val="lowerRoman"/>
        <w:lvlText w:val="%9."/>
        <w:lvlJc w:val="left"/>
        <w:pPr>
          <w:ind w:left="6044" w:hanging="34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EA"/>
    <w:rsid w:val="00003F0D"/>
    <w:rsid w:val="000071C8"/>
    <w:rsid w:val="000103CE"/>
    <w:rsid w:val="00047DC4"/>
    <w:rsid w:val="00057A14"/>
    <w:rsid w:val="00060B9C"/>
    <w:rsid w:val="00083E8F"/>
    <w:rsid w:val="0009538E"/>
    <w:rsid w:val="000E758C"/>
    <w:rsid w:val="00100849"/>
    <w:rsid w:val="0012017E"/>
    <w:rsid w:val="00125B9D"/>
    <w:rsid w:val="0014392A"/>
    <w:rsid w:val="00163548"/>
    <w:rsid w:val="0016516C"/>
    <w:rsid w:val="00167DC5"/>
    <w:rsid w:val="00190745"/>
    <w:rsid w:val="001B3A0A"/>
    <w:rsid w:val="001B4397"/>
    <w:rsid w:val="001C57C6"/>
    <w:rsid w:val="00205594"/>
    <w:rsid w:val="00214BCC"/>
    <w:rsid w:val="0024514A"/>
    <w:rsid w:val="002515AC"/>
    <w:rsid w:val="002602C0"/>
    <w:rsid w:val="002705E1"/>
    <w:rsid w:val="00277FF6"/>
    <w:rsid w:val="002879A5"/>
    <w:rsid w:val="002A4530"/>
    <w:rsid w:val="002A4AEA"/>
    <w:rsid w:val="002B5C81"/>
    <w:rsid w:val="002B5D0A"/>
    <w:rsid w:val="002C47CD"/>
    <w:rsid w:val="002D1669"/>
    <w:rsid w:val="003014E2"/>
    <w:rsid w:val="00392270"/>
    <w:rsid w:val="003A67AE"/>
    <w:rsid w:val="003D53FA"/>
    <w:rsid w:val="003E6C33"/>
    <w:rsid w:val="00411A88"/>
    <w:rsid w:val="00416511"/>
    <w:rsid w:val="004569AD"/>
    <w:rsid w:val="00463007"/>
    <w:rsid w:val="00483B8A"/>
    <w:rsid w:val="004B4958"/>
    <w:rsid w:val="004F5E3B"/>
    <w:rsid w:val="0050133F"/>
    <w:rsid w:val="00535AD0"/>
    <w:rsid w:val="005442CE"/>
    <w:rsid w:val="005505F2"/>
    <w:rsid w:val="005526AB"/>
    <w:rsid w:val="00574E55"/>
    <w:rsid w:val="00577F4E"/>
    <w:rsid w:val="005C0119"/>
    <w:rsid w:val="005E4670"/>
    <w:rsid w:val="005F0C4F"/>
    <w:rsid w:val="00611FD2"/>
    <w:rsid w:val="006135E7"/>
    <w:rsid w:val="00632446"/>
    <w:rsid w:val="006338B9"/>
    <w:rsid w:val="0063787F"/>
    <w:rsid w:val="0065167E"/>
    <w:rsid w:val="006523AF"/>
    <w:rsid w:val="006601A7"/>
    <w:rsid w:val="00670DB0"/>
    <w:rsid w:val="00677605"/>
    <w:rsid w:val="00682365"/>
    <w:rsid w:val="00695F3C"/>
    <w:rsid w:val="006C4381"/>
    <w:rsid w:val="006C7B1E"/>
    <w:rsid w:val="00705C75"/>
    <w:rsid w:val="00710A9D"/>
    <w:rsid w:val="0074037F"/>
    <w:rsid w:val="00754894"/>
    <w:rsid w:val="0076697C"/>
    <w:rsid w:val="007C35B9"/>
    <w:rsid w:val="007C7162"/>
    <w:rsid w:val="0080164E"/>
    <w:rsid w:val="00802BD1"/>
    <w:rsid w:val="00811FFC"/>
    <w:rsid w:val="00825482"/>
    <w:rsid w:val="00825F7B"/>
    <w:rsid w:val="008344CD"/>
    <w:rsid w:val="008804B1"/>
    <w:rsid w:val="0088140A"/>
    <w:rsid w:val="008A3808"/>
    <w:rsid w:val="008D5B07"/>
    <w:rsid w:val="0090505D"/>
    <w:rsid w:val="009263B3"/>
    <w:rsid w:val="00934EC3"/>
    <w:rsid w:val="00942D20"/>
    <w:rsid w:val="009444AD"/>
    <w:rsid w:val="00947362"/>
    <w:rsid w:val="00970980"/>
    <w:rsid w:val="0098353E"/>
    <w:rsid w:val="009B7AA1"/>
    <w:rsid w:val="009D5FC9"/>
    <w:rsid w:val="009D6906"/>
    <w:rsid w:val="009D74DD"/>
    <w:rsid w:val="00A15A34"/>
    <w:rsid w:val="00A6751A"/>
    <w:rsid w:val="00A74FF1"/>
    <w:rsid w:val="00A777DA"/>
    <w:rsid w:val="00A86AD4"/>
    <w:rsid w:val="00AF1832"/>
    <w:rsid w:val="00B06019"/>
    <w:rsid w:val="00B178C5"/>
    <w:rsid w:val="00B31429"/>
    <w:rsid w:val="00B46079"/>
    <w:rsid w:val="00BB2C55"/>
    <w:rsid w:val="00BC1C4F"/>
    <w:rsid w:val="00BE33FB"/>
    <w:rsid w:val="00BF095F"/>
    <w:rsid w:val="00C00A23"/>
    <w:rsid w:val="00C10727"/>
    <w:rsid w:val="00C47B87"/>
    <w:rsid w:val="00C57910"/>
    <w:rsid w:val="00C96325"/>
    <w:rsid w:val="00CA7461"/>
    <w:rsid w:val="00CD3B69"/>
    <w:rsid w:val="00CD4D99"/>
    <w:rsid w:val="00CE5140"/>
    <w:rsid w:val="00CF453C"/>
    <w:rsid w:val="00D277F2"/>
    <w:rsid w:val="00D34AB7"/>
    <w:rsid w:val="00D42914"/>
    <w:rsid w:val="00D42A38"/>
    <w:rsid w:val="00D60434"/>
    <w:rsid w:val="00D71808"/>
    <w:rsid w:val="00D76E0C"/>
    <w:rsid w:val="00D94FD8"/>
    <w:rsid w:val="00DC7BDB"/>
    <w:rsid w:val="00E06D9C"/>
    <w:rsid w:val="00E27FA3"/>
    <w:rsid w:val="00E371D9"/>
    <w:rsid w:val="00E7279B"/>
    <w:rsid w:val="00F05F37"/>
    <w:rsid w:val="00F21C0A"/>
    <w:rsid w:val="00F31C8C"/>
    <w:rsid w:val="00F518E4"/>
    <w:rsid w:val="00F572CE"/>
    <w:rsid w:val="00F6700C"/>
    <w:rsid w:val="00F73768"/>
    <w:rsid w:val="00F83B76"/>
    <w:rsid w:val="00F915F7"/>
    <w:rsid w:val="00FB4C44"/>
    <w:rsid w:val="00FD0769"/>
    <w:rsid w:val="00FD2C55"/>
    <w:rsid w:val="00FE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17E2"/>
  <w15:docId w15:val="{520AED7E-D71B-B649-8E17-6D2C2A7A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4"/>
      <w:szCs w:val="24"/>
      <w:u w:color="000000"/>
    </w:rPr>
  </w:style>
  <w:style w:type="character" w:styleId="PageNumber">
    <w:name w:val="page numbe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qFormat/>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7C7162"/>
    <w:rPr>
      <w:sz w:val="18"/>
      <w:szCs w:val="18"/>
    </w:rPr>
  </w:style>
  <w:style w:type="character" w:customStyle="1" w:styleId="BalloonTextChar">
    <w:name w:val="Balloon Text Char"/>
    <w:basedOn w:val="DefaultParagraphFont"/>
    <w:link w:val="BalloonText"/>
    <w:uiPriority w:val="99"/>
    <w:semiHidden/>
    <w:rsid w:val="007C7162"/>
    <w:rPr>
      <w:sz w:val="18"/>
      <w:szCs w:val="18"/>
    </w:rPr>
  </w:style>
  <w:style w:type="paragraph" w:styleId="NoSpacing">
    <w:name w:val="No Spacing"/>
    <w:qFormat/>
    <w:rsid w:val="006135E7"/>
    <w:pPr>
      <w:spacing w:line="276" w:lineRule="auto"/>
    </w:pPr>
    <w:rPr>
      <w:rFonts w:ascii="Arial" w:eastAsia="Arial" w:hAnsi="Arial" w:cs="Arial"/>
      <w:color w:val="000000"/>
      <w:sz w:val="22"/>
      <w:szCs w:val="22"/>
      <w:u w:color="000000"/>
    </w:rPr>
  </w:style>
  <w:style w:type="table" w:styleId="TableGrid">
    <w:name w:val="Table Grid"/>
    <w:basedOn w:val="TableNormal"/>
    <w:uiPriority w:val="39"/>
    <w:rsid w:val="006135E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6135E7"/>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2879A5"/>
    <w:pPr>
      <w:tabs>
        <w:tab w:val="center" w:pos="4680"/>
        <w:tab w:val="right" w:pos="9360"/>
      </w:tabs>
    </w:pPr>
  </w:style>
  <w:style w:type="character" w:customStyle="1" w:styleId="HeaderChar">
    <w:name w:val="Header Char"/>
    <w:basedOn w:val="DefaultParagraphFont"/>
    <w:link w:val="Header"/>
    <w:uiPriority w:val="99"/>
    <w:rsid w:val="002879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77540">
      <w:bodyDiv w:val="1"/>
      <w:marLeft w:val="0"/>
      <w:marRight w:val="0"/>
      <w:marTop w:val="0"/>
      <w:marBottom w:val="0"/>
      <w:divBdr>
        <w:top w:val="none" w:sz="0" w:space="0" w:color="auto"/>
        <w:left w:val="none" w:sz="0" w:space="0" w:color="auto"/>
        <w:bottom w:val="none" w:sz="0" w:space="0" w:color="auto"/>
        <w:right w:val="none" w:sz="0" w:space="0" w:color="auto"/>
      </w:divBdr>
    </w:div>
    <w:div w:id="74521300">
      <w:bodyDiv w:val="1"/>
      <w:marLeft w:val="0"/>
      <w:marRight w:val="0"/>
      <w:marTop w:val="0"/>
      <w:marBottom w:val="0"/>
      <w:divBdr>
        <w:top w:val="none" w:sz="0" w:space="0" w:color="auto"/>
        <w:left w:val="none" w:sz="0" w:space="0" w:color="auto"/>
        <w:bottom w:val="none" w:sz="0" w:space="0" w:color="auto"/>
        <w:right w:val="none" w:sz="0" w:space="0" w:color="auto"/>
      </w:divBdr>
      <w:divsChild>
        <w:div w:id="1338120300">
          <w:marLeft w:val="0"/>
          <w:marRight w:val="0"/>
          <w:marTop w:val="0"/>
          <w:marBottom w:val="0"/>
          <w:divBdr>
            <w:top w:val="none" w:sz="0" w:space="0" w:color="auto"/>
            <w:left w:val="none" w:sz="0" w:space="0" w:color="auto"/>
            <w:bottom w:val="none" w:sz="0" w:space="0" w:color="auto"/>
            <w:right w:val="none" w:sz="0" w:space="0" w:color="auto"/>
          </w:divBdr>
          <w:divsChild>
            <w:div w:id="1382316883">
              <w:marLeft w:val="0"/>
              <w:marRight w:val="0"/>
              <w:marTop w:val="0"/>
              <w:marBottom w:val="0"/>
              <w:divBdr>
                <w:top w:val="none" w:sz="0" w:space="0" w:color="auto"/>
                <w:left w:val="none" w:sz="0" w:space="0" w:color="auto"/>
                <w:bottom w:val="none" w:sz="0" w:space="0" w:color="auto"/>
                <w:right w:val="none" w:sz="0" w:space="0" w:color="auto"/>
              </w:divBdr>
              <w:divsChild>
                <w:div w:id="732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0536">
      <w:bodyDiv w:val="1"/>
      <w:marLeft w:val="0"/>
      <w:marRight w:val="0"/>
      <w:marTop w:val="0"/>
      <w:marBottom w:val="0"/>
      <w:divBdr>
        <w:top w:val="none" w:sz="0" w:space="0" w:color="auto"/>
        <w:left w:val="none" w:sz="0" w:space="0" w:color="auto"/>
        <w:bottom w:val="none" w:sz="0" w:space="0" w:color="auto"/>
        <w:right w:val="none" w:sz="0" w:space="0" w:color="auto"/>
      </w:divBdr>
    </w:div>
    <w:div w:id="111680313">
      <w:bodyDiv w:val="1"/>
      <w:marLeft w:val="0"/>
      <w:marRight w:val="0"/>
      <w:marTop w:val="0"/>
      <w:marBottom w:val="0"/>
      <w:divBdr>
        <w:top w:val="none" w:sz="0" w:space="0" w:color="auto"/>
        <w:left w:val="none" w:sz="0" w:space="0" w:color="auto"/>
        <w:bottom w:val="none" w:sz="0" w:space="0" w:color="auto"/>
        <w:right w:val="none" w:sz="0" w:space="0" w:color="auto"/>
      </w:divBdr>
    </w:div>
    <w:div w:id="112557114">
      <w:bodyDiv w:val="1"/>
      <w:marLeft w:val="0"/>
      <w:marRight w:val="0"/>
      <w:marTop w:val="0"/>
      <w:marBottom w:val="0"/>
      <w:divBdr>
        <w:top w:val="none" w:sz="0" w:space="0" w:color="auto"/>
        <w:left w:val="none" w:sz="0" w:space="0" w:color="auto"/>
        <w:bottom w:val="none" w:sz="0" w:space="0" w:color="auto"/>
        <w:right w:val="none" w:sz="0" w:space="0" w:color="auto"/>
      </w:divBdr>
    </w:div>
    <w:div w:id="175267234">
      <w:bodyDiv w:val="1"/>
      <w:marLeft w:val="0"/>
      <w:marRight w:val="0"/>
      <w:marTop w:val="0"/>
      <w:marBottom w:val="0"/>
      <w:divBdr>
        <w:top w:val="none" w:sz="0" w:space="0" w:color="auto"/>
        <w:left w:val="none" w:sz="0" w:space="0" w:color="auto"/>
        <w:bottom w:val="none" w:sz="0" w:space="0" w:color="auto"/>
        <w:right w:val="none" w:sz="0" w:space="0" w:color="auto"/>
      </w:divBdr>
    </w:div>
    <w:div w:id="518276152">
      <w:bodyDiv w:val="1"/>
      <w:marLeft w:val="0"/>
      <w:marRight w:val="0"/>
      <w:marTop w:val="0"/>
      <w:marBottom w:val="0"/>
      <w:divBdr>
        <w:top w:val="none" w:sz="0" w:space="0" w:color="auto"/>
        <w:left w:val="none" w:sz="0" w:space="0" w:color="auto"/>
        <w:bottom w:val="none" w:sz="0" w:space="0" w:color="auto"/>
        <w:right w:val="none" w:sz="0" w:space="0" w:color="auto"/>
      </w:divBdr>
      <w:divsChild>
        <w:div w:id="834417308">
          <w:marLeft w:val="0"/>
          <w:marRight w:val="0"/>
          <w:marTop w:val="0"/>
          <w:marBottom w:val="0"/>
          <w:divBdr>
            <w:top w:val="none" w:sz="0" w:space="0" w:color="auto"/>
            <w:left w:val="none" w:sz="0" w:space="0" w:color="auto"/>
            <w:bottom w:val="none" w:sz="0" w:space="0" w:color="auto"/>
            <w:right w:val="none" w:sz="0" w:space="0" w:color="auto"/>
          </w:divBdr>
          <w:divsChild>
            <w:div w:id="1581980318">
              <w:marLeft w:val="0"/>
              <w:marRight w:val="0"/>
              <w:marTop w:val="0"/>
              <w:marBottom w:val="0"/>
              <w:divBdr>
                <w:top w:val="none" w:sz="0" w:space="0" w:color="auto"/>
                <w:left w:val="none" w:sz="0" w:space="0" w:color="auto"/>
                <w:bottom w:val="none" w:sz="0" w:space="0" w:color="auto"/>
                <w:right w:val="none" w:sz="0" w:space="0" w:color="auto"/>
              </w:divBdr>
              <w:divsChild>
                <w:div w:id="5951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0321">
      <w:bodyDiv w:val="1"/>
      <w:marLeft w:val="0"/>
      <w:marRight w:val="0"/>
      <w:marTop w:val="0"/>
      <w:marBottom w:val="0"/>
      <w:divBdr>
        <w:top w:val="none" w:sz="0" w:space="0" w:color="auto"/>
        <w:left w:val="none" w:sz="0" w:space="0" w:color="auto"/>
        <w:bottom w:val="none" w:sz="0" w:space="0" w:color="auto"/>
        <w:right w:val="none" w:sz="0" w:space="0" w:color="auto"/>
      </w:divBdr>
    </w:div>
    <w:div w:id="875047507">
      <w:bodyDiv w:val="1"/>
      <w:marLeft w:val="0"/>
      <w:marRight w:val="0"/>
      <w:marTop w:val="0"/>
      <w:marBottom w:val="0"/>
      <w:divBdr>
        <w:top w:val="none" w:sz="0" w:space="0" w:color="auto"/>
        <w:left w:val="none" w:sz="0" w:space="0" w:color="auto"/>
        <w:bottom w:val="none" w:sz="0" w:space="0" w:color="auto"/>
        <w:right w:val="none" w:sz="0" w:space="0" w:color="auto"/>
      </w:divBdr>
    </w:div>
    <w:div w:id="968514177">
      <w:bodyDiv w:val="1"/>
      <w:marLeft w:val="0"/>
      <w:marRight w:val="0"/>
      <w:marTop w:val="0"/>
      <w:marBottom w:val="0"/>
      <w:divBdr>
        <w:top w:val="none" w:sz="0" w:space="0" w:color="auto"/>
        <w:left w:val="none" w:sz="0" w:space="0" w:color="auto"/>
        <w:bottom w:val="none" w:sz="0" w:space="0" w:color="auto"/>
        <w:right w:val="none" w:sz="0" w:space="0" w:color="auto"/>
      </w:divBdr>
      <w:divsChild>
        <w:div w:id="92627102">
          <w:marLeft w:val="0"/>
          <w:marRight w:val="0"/>
          <w:marTop w:val="0"/>
          <w:marBottom w:val="0"/>
          <w:divBdr>
            <w:top w:val="none" w:sz="0" w:space="0" w:color="auto"/>
            <w:left w:val="none" w:sz="0" w:space="0" w:color="auto"/>
            <w:bottom w:val="none" w:sz="0" w:space="0" w:color="auto"/>
            <w:right w:val="none" w:sz="0" w:space="0" w:color="auto"/>
          </w:divBdr>
          <w:divsChild>
            <w:div w:id="1004670790">
              <w:marLeft w:val="0"/>
              <w:marRight w:val="0"/>
              <w:marTop w:val="0"/>
              <w:marBottom w:val="0"/>
              <w:divBdr>
                <w:top w:val="none" w:sz="0" w:space="0" w:color="auto"/>
                <w:left w:val="none" w:sz="0" w:space="0" w:color="auto"/>
                <w:bottom w:val="none" w:sz="0" w:space="0" w:color="auto"/>
                <w:right w:val="none" w:sz="0" w:space="0" w:color="auto"/>
              </w:divBdr>
              <w:divsChild>
                <w:div w:id="3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7471">
      <w:bodyDiv w:val="1"/>
      <w:marLeft w:val="0"/>
      <w:marRight w:val="0"/>
      <w:marTop w:val="0"/>
      <w:marBottom w:val="0"/>
      <w:divBdr>
        <w:top w:val="none" w:sz="0" w:space="0" w:color="auto"/>
        <w:left w:val="none" w:sz="0" w:space="0" w:color="auto"/>
        <w:bottom w:val="none" w:sz="0" w:space="0" w:color="auto"/>
        <w:right w:val="none" w:sz="0" w:space="0" w:color="auto"/>
      </w:divBdr>
    </w:div>
    <w:div w:id="1071463502">
      <w:bodyDiv w:val="1"/>
      <w:marLeft w:val="0"/>
      <w:marRight w:val="0"/>
      <w:marTop w:val="0"/>
      <w:marBottom w:val="0"/>
      <w:divBdr>
        <w:top w:val="none" w:sz="0" w:space="0" w:color="auto"/>
        <w:left w:val="none" w:sz="0" w:space="0" w:color="auto"/>
        <w:bottom w:val="none" w:sz="0" w:space="0" w:color="auto"/>
        <w:right w:val="none" w:sz="0" w:space="0" w:color="auto"/>
      </w:divBdr>
    </w:div>
    <w:div w:id="1225066084">
      <w:bodyDiv w:val="1"/>
      <w:marLeft w:val="0"/>
      <w:marRight w:val="0"/>
      <w:marTop w:val="0"/>
      <w:marBottom w:val="0"/>
      <w:divBdr>
        <w:top w:val="none" w:sz="0" w:space="0" w:color="auto"/>
        <w:left w:val="none" w:sz="0" w:space="0" w:color="auto"/>
        <w:bottom w:val="none" w:sz="0" w:space="0" w:color="auto"/>
        <w:right w:val="none" w:sz="0" w:space="0" w:color="auto"/>
      </w:divBdr>
    </w:div>
    <w:div w:id="1300762147">
      <w:bodyDiv w:val="1"/>
      <w:marLeft w:val="0"/>
      <w:marRight w:val="0"/>
      <w:marTop w:val="0"/>
      <w:marBottom w:val="0"/>
      <w:divBdr>
        <w:top w:val="none" w:sz="0" w:space="0" w:color="auto"/>
        <w:left w:val="none" w:sz="0" w:space="0" w:color="auto"/>
        <w:bottom w:val="none" w:sz="0" w:space="0" w:color="auto"/>
        <w:right w:val="none" w:sz="0" w:space="0" w:color="auto"/>
      </w:divBdr>
    </w:div>
    <w:div w:id="1403988602">
      <w:bodyDiv w:val="1"/>
      <w:marLeft w:val="0"/>
      <w:marRight w:val="0"/>
      <w:marTop w:val="0"/>
      <w:marBottom w:val="0"/>
      <w:divBdr>
        <w:top w:val="none" w:sz="0" w:space="0" w:color="auto"/>
        <w:left w:val="none" w:sz="0" w:space="0" w:color="auto"/>
        <w:bottom w:val="none" w:sz="0" w:space="0" w:color="auto"/>
        <w:right w:val="none" w:sz="0" w:space="0" w:color="auto"/>
      </w:divBdr>
    </w:div>
    <w:div w:id="1516075241">
      <w:bodyDiv w:val="1"/>
      <w:marLeft w:val="0"/>
      <w:marRight w:val="0"/>
      <w:marTop w:val="0"/>
      <w:marBottom w:val="0"/>
      <w:divBdr>
        <w:top w:val="none" w:sz="0" w:space="0" w:color="auto"/>
        <w:left w:val="none" w:sz="0" w:space="0" w:color="auto"/>
        <w:bottom w:val="none" w:sz="0" w:space="0" w:color="auto"/>
        <w:right w:val="none" w:sz="0" w:space="0" w:color="auto"/>
      </w:divBdr>
      <w:divsChild>
        <w:div w:id="1681272020">
          <w:marLeft w:val="0"/>
          <w:marRight w:val="0"/>
          <w:marTop w:val="0"/>
          <w:marBottom w:val="0"/>
          <w:divBdr>
            <w:top w:val="none" w:sz="0" w:space="0" w:color="auto"/>
            <w:left w:val="none" w:sz="0" w:space="0" w:color="auto"/>
            <w:bottom w:val="none" w:sz="0" w:space="0" w:color="auto"/>
            <w:right w:val="none" w:sz="0" w:space="0" w:color="auto"/>
          </w:divBdr>
          <w:divsChild>
            <w:div w:id="1810322133">
              <w:marLeft w:val="0"/>
              <w:marRight w:val="0"/>
              <w:marTop w:val="0"/>
              <w:marBottom w:val="0"/>
              <w:divBdr>
                <w:top w:val="none" w:sz="0" w:space="0" w:color="auto"/>
                <w:left w:val="none" w:sz="0" w:space="0" w:color="auto"/>
                <w:bottom w:val="none" w:sz="0" w:space="0" w:color="auto"/>
                <w:right w:val="none" w:sz="0" w:space="0" w:color="auto"/>
              </w:divBdr>
              <w:divsChild>
                <w:div w:id="1977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9000">
      <w:bodyDiv w:val="1"/>
      <w:marLeft w:val="0"/>
      <w:marRight w:val="0"/>
      <w:marTop w:val="0"/>
      <w:marBottom w:val="0"/>
      <w:divBdr>
        <w:top w:val="none" w:sz="0" w:space="0" w:color="auto"/>
        <w:left w:val="none" w:sz="0" w:space="0" w:color="auto"/>
        <w:bottom w:val="none" w:sz="0" w:space="0" w:color="auto"/>
        <w:right w:val="none" w:sz="0" w:space="0" w:color="auto"/>
      </w:divBdr>
      <w:divsChild>
        <w:div w:id="1192299810">
          <w:marLeft w:val="0"/>
          <w:marRight w:val="0"/>
          <w:marTop w:val="0"/>
          <w:marBottom w:val="0"/>
          <w:divBdr>
            <w:top w:val="none" w:sz="0" w:space="0" w:color="auto"/>
            <w:left w:val="none" w:sz="0" w:space="0" w:color="auto"/>
            <w:bottom w:val="none" w:sz="0" w:space="0" w:color="auto"/>
            <w:right w:val="none" w:sz="0" w:space="0" w:color="auto"/>
          </w:divBdr>
          <w:divsChild>
            <w:div w:id="404110826">
              <w:marLeft w:val="0"/>
              <w:marRight w:val="0"/>
              <w:marTop w:val="0"/>
              <w:marBottom w:val="0"/>
              <w:divBdr>
                <w:top w:val="none" w:sz="0" w:space="0" w:color="auto"/>
                <w:left w:val="none" w:sz="0" w:space="0" w:color="auto"/>
                <w:bottom w:val="none" w:sz="0" w:space="0" w:color="auto"/>
                <w:right w:val="none" w:sz="0" w:space="0" w:color="auto"/>
              </w:divBdr>
              <w:divsChild>
                <w:div w:id="16514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8837">
      <w:bodyDiv w:val="1"/>
      <w:marLeft w:val="0"/>
      <w:marRight w:val="0"/>
      <w:marTop w:val="0"/>
      <w:marBottom w:val="0"/>
      <w:divBdr>
        <w:top w:val="none" w:sz="0" w:space="0" w:color="auto"/>
        <w:left w:val="none" w:sz="0" w:space="0" w:color="auto"/>
        <w:bottom w:val="none" w:sz="0" w:space="0" w:color="auto"/>
        <w:right w:val="none" w:sz="0" w:space="0" w:color="auto"/>
      </w:divBdr>
    </w:div>
    <w:div w:id="1643151005">
      <w:bodyDiv w:val="1"/>
      <w:marLeft w:val="0"/>
      <w:marRight w:val="0"/>
      <w:marTop w:val="0"/>
      <w:marBottom w:val="0"/>
      <w:divBdr>
        <w:top w:val="none" w:sz="0" w:space="0" w:color="auto"/>
        <w:left w:val="none" w:sz="0" w:space="0" w:color="auto"/>
        <w:bottom w:val="none" w:sz="0" w:space="0" w:color="auto"/>
        <w:right w:val="none" w:sz="0" w:space="0" w:color="auto"/>
      </w:divBdr>
    </w:div>
    <w:div w:id="1688870579">
      <w:bodyDiv w:val="1"/>
      <w:marLeft w:val="0"/>
      <w:marRight w:val="0"/>
      <w:marTop w:val="0"/>
      <w:marBottom w:val="0"/>
      <w:divBdr>
        <w:top w:val="none" w:sz="0" w:space="0" w:color="auto"/>
        <w:left w:val="none" w:sz="0" w:space="0" w:color="auto"/>
        <w:bottom w:val="none" w:sz="0" w:space="0" w:color="auto"/>
        <w:right w:val="none" w:sz="0" w:space="0" w:color="auto"/>
      </w:divBdr>
      <w:divsChild>
        <w:div w:id="338972059">
          <w:marLeft w:val="0"/>
          <w:marRight w:val="0"/>
          <w:marTop w:val="0"/>
          <w:marBottom w:val="0"/>
          <w:divBdr>
            <w:top w:val="none" w:sz="0" w:space="0" w:color="auto"/>
            <w:left w:val="none" w:sz="0" w:space="0" w:color="auto"/>
            <w:bottom w:val="none" w:sz="0" w:space="0" w:color="auto"/>
            <w:right w:val="none" w:sz="0" w:space="0" w:color="auto"/>
          </w:divBdr>
          <w:divsChild>
            <w:div w:id="21366395">
              <w:marLeft w:val="0"/>
              <w:marRight w:val="0"/>
              <w:marTop w:val="0"/>
              <w:marBottom w:val="0"/>
              <w:divBdr>
                <w:top w:val="none" w:sz="0" w:space="0" w:color="auto"/>
                <w:left w:val="none" w:sz="0" w:space="0" w:color="auto"/>
                <w:bottom w:val="none" w:sz="0" w:space="0" w:color="auto"/>
                <w:right w:val="none" w:sz="0" w:space="0" w:color="auto"/>
              </w:divBdr>
              <w:divsChild>
                <w:div w:id="14374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45190">
      <w:bodyDiv w:val="1"/>
      <w:marLeft w:val="0"/>
      <w:marRight w:val="0"/>
      <w:marTop w:val="0"/>
      <w:marBottom w:val="0"/>
      <w:divBdr>
        <w:top w:val="none" w:sz="0" w:space="0" w:color="auto"/>
        <w:left w:val="none" w:sz="0" w:space="0" w:color="auto"/>
        <w:bottom w:val="none" w:sz="0" w:space="0" w:color="auto"/>
        <w:right w:val="none" w:sz="0" w:space="0" w:color="auto"/>
      </w:divBdr>
      <w:divsChild>
        <w:div w:id="913781116">
          <w:marLeft w:val="0"/>
          <w:marRight w:val="0"/>
          <w:marTop w:val="0"/>
          <w:marBottom w:val="0"/>
          <w:divBdr>
            <w:top w:val="none" w:sz="0" w:space="0" w:color="auto"/>
            <w:left w:val="none" w:sz="0" w:space="0" w:color="auto"/>
            <w:bottom w:val="none" w:sz="0" w:space="0" w:color="auto"/>
            <w:right w:val="none" w:sz="0" w:space="0" w:color="auto"/>
          </w:divBdr>
          <w:divsChild>
            <w:div w:id="247346701">
              <w:marLeft w:val="0"/>
              <w:marRight w:val="0"/>
              <w:marTop w:val="0"/>
              <w:marBottom w:val="0"/>
              <w:divBdr>
                <w:top w:val="none" w:sz="0" w:space="0" w:color="auto"/>
                <w:left w:val="none" w:sz="0" w:space="0" w:color="auto"/>
                <w:bottom w:val="none" w:sz="0" w:space="0" w:color="auto"/>
                <w:right w:val="none" w:sz="0" w:space="0" w:color="auto"/>
              </w:divBdr>
              <w:divsChild>
                <w:div w:id="1915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3953">
      <w:bodyDiv w:val="1"/>
      <w:marLeft w:val="0"/>
      <w:marRight w:val="0"/>
      <w:marTop w:val="0"/>
      <w:marBottom w:val="0"/>
      <w:divBdr>
        <w:top w:val="none" w:sz="0" w:space="0" w:color="auto"/>
        <w:left w:val="none" w:sz="0" w:space="0" w:color="auto"/>
        <w:bottom w:val="none" w:sz="0" w:space="0" w:color="auto"/>
        <w:right w:val="none" w:sz="0" w:space="0" w:color="auto"/>
      </w:divBdr>
    </w:div>
    <w:div w:id="2050371180">
      <w:bodyDiv w:val="1"/>
      <w:marLeft w:val="0"/>
      <w:marRight w:val="0"/>
      <w:marTop w:val="0"/>
      <w:marBottom w:val="0"/>
      <w:divBdr>
        <w:top w:val="none" w:sz="0" w:space="0" w:color="auto"/>
        <w:left w:val="none" w:sz="0" w:space="0" w:color="auto"/>
        <w:bottom w:val="none" w:sz="0" w:space="0" w:color="auto"/>
        <w:right w:val="none" w:sz="0" w:space="0" w:color="auto"/>
      </w:divBdr>
      <w:divsChild>
        <w:div w:id="541794983">
          <w:marLeft w:val="0"/>
          <w:marRight w:val="0"/>
          <w:marTop w:val="0"/>
          <w:marBottom w:val="0"/>
          <w:divBdr>
            <w:top w:val="none" w:sz="0" w:space="0" w:color="auto"/>
            <w:left w:val="none" w:sz="0" w:space="0" w:color="auto"/>
            <w:bottom w:val="none" w:sz="0" w:space="0" w:color="auto"/>
            <w:right w:val="none" w:sz="0" w:space="0" w:color="auto"/>
          </w:divBdr>
          <w:divsChild>
            <w:div w:id="476994771">
              <w:marLeft w:val="0"/>
              <w:marRight w:val="0"/>
              <w:marTop w:val="0"/>
              <w:marBottom w:val="0"/>
              <w:divBdr>
                <w:top w:val="none" w:sz="0" w:space="0" w:color="auto"/>
                <w:left w:val="none" w:sz="0" w:space="0" w:color="auto"/>
                <w:bottom w:val="none" w:sz="0" w:space="0" w:color="auto"/>
                <w:right w:val="none" w:sz="0" w:space="0" w:color="auto"/>
              </w:divBdr>
              <w:divsChild>
                <w:div w:id="18859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0362">
      <w:bodyDiv w:val="1"/>
      <w:marLeft w:val="0"/>
      <w:marRight w:val="0"/>
      <w:marTop w:val="0"/>
      <w:marBottom w:val="0"/>
      <w:divBdr>
        <w:top w:val="none" w:sz="0" w:space="0" w:color="auto"/>
        <w:left w:val="none" w:sz="0" w:space="0" w:color="auto"/>
        <w:bottom w:val="none" w:sz="0" w:space="0" w:color="auto"/>
        <w:right w:val="none" w:sz="0" w:space="0" w:color="auto"/>
      </w:divBdr>
      <w:divsChild>
        <w:div w:id="53161937">
          <w:marLeft w:val="0"/>
          <w:marRight w:val="0"/>
          <w:marTop w:val="0"/>
          <w:marBottom w:val="0"/>
          <w:divBdr>
            <w:top w:val="none" w:sz="0" w:space="0" w:color="auto"/>
            <w:left w:val="none" w:sz="0" w:space="0" w:color="auto"/>
            <w:bottom w:val="none" w:sz="0" w:space="0" w:color="auto"/>
            <w:right w:val="none" w:sz="0" w:space="0" w:color="auto"/>
          </w:divBdr>
          <w:divsChild>
            <w:div w:id="326204134">
              <w:marLeft w:val="0"/>
              <w:marRight w:val="0"/>
              <w:marTop w:val="0"/>
              <w:marBottom w:val="0"/>
              <w:divBdr>
                <w:top w:val="none" w:sz="0" w:space="0" w:color="auto"/>
                <w:left w:val="none" w:sz="0" w:space="0" w:color="auto"/>
                <w:bottom w:val="none" w:sz="0" w:space="0" w:color="auto"/>
                <w:right w:val="none" w:sz="0" w:space="0" w:color="auto"/>
              </w:divBdr>
              <w:divsChild>
                <w:div w:id="80500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77824">
      <w:bodyDiv w:val="1"/>
      <w:marLeft w:val="0"/>
      <w:marRight w:val="0"/>
      <w:marTop w:val="0"/>
      <w:marBottom w:val="0"/>
      <w:divBdr>
        <w:top w:val="none" w:sz="0" w:space="0" w:color="auto"/>
        <w:left w:val="none" w:sz="0" w:space="0" w:color="auto"/>
        <w:bottom w:val="none" w:sz="0" w:space="0" w:color="auto"/>
        <w:right w:val="none" w:sz="0" w:space="0" w:color="auto"/>
      </w:divBdr>
      <w:divsChild>
        <w:div w:id="687753227">
          <w:marLeft w:val="0"/>
          <w:marRight w:val="0"/>
          <w:marTop w:val="0"/>
          <w:marBottom w:val="0"/>
          <w:divBdr>
            <w:top w:val="none" w:sz="0" w:space="0" w:color="auto"/>
            <w:left w:val="none" w:sz="0" w:space="0" w:color="auto"/>
            <w:bottom w:val="none" w:sz="0" w:space="0" w:color="auto"/>
            <w:right w:val="none" w:sz="0" w:space="0" w:color="auto"/>
          </w:divBdr>
          <w:divsChild>
            <w:div w:id="1227953995">
              <w:marLeft w:val="0"/>
              <w:marRight w:val="0"/>
              <w:marTop w:val="0"/>
              <w:marBottom w:val="0"/>
              <w:divBdr>
                <w:top w:val="none" w:sz="0" w:space="0" w:color="auto"/>
                <w:left w:val="none" w:sz="0" w:space="0" w:color="auto"/>
                <w:bottom w:val="none" w:sz="0" w:space="0" w:color="auto"/>
                <w:right w:val="none" w:sz="0" w:space="0" w:color="auto"/>
              </w:divBdr>
              <w:divsChild>
                <w:div w:id="5483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EFD4-17A0-874B-8E3E-84213AF4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Usuario de Microsoft Office</cp:lastModifiedBy>
  <cp:revision>2</cp:revision>
  <dcterms:created xsi:type="dcterms:W3CDTF">2021-10-04T17:32:00Z</dcterms:created>
  <dcterms:modified xsi:type="dcterms:W3CDTF">2021-10-04T17:32:00Z</dcterms:modified>
</cp:coreProperties>
</file>