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71"/>
      </w:tblGrid>
      <w:tr w:rsidR="001E3A2F" w14:paraId="5CA6E73B" w14:textId="77777777" w:rsidTr="00E219DF">
        <w:trPr>
          <w:trHeight w:val="3189"/>
          <w:jc w:val="center"/>
        </w:trPr>
        <w:tc>
          <w:tcPr>
            <w:tcW w:w="5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8C46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rPr>
                <w:rFonts w:ascii="Tahoma Bold" w:eastAsia="Tahoma Bold" w:hAnsi="Tahoma Bold" w:cs="Tahoma Bold"/>
                <w:sz w:val="26"/>
                <w:szCs w:val="26"/>
              </w:rPr>
            </w:pPr>
          </w:p>
          <w:p w14:paraId="63F81C90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  <w:r>
              <w:rPr>
                <w:rFonts w:ascii="Tahoma Bold" w:eastAsia="Tahoma Bold" w:hAnsi="Tahoma Bold" w:cs="Tahoma Bold"/>
                <w:noProof/>
                <w:sz w:val="26"/>
                <w:szCs w:val="26"/>
              </w:rPr>
              <w:drawing>
                <wp:inline distT="0" distB="0" distL="0" distR="0" wp14:anchorId="37438EC3" wp14:editId="35C89606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06CB6ED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color w:val="0070C0"/>
                <w:sz w:val="26"/>
                <w:szCs w:val="26"/>
                <w:u w:color="0070C0"/>
              </w:rPr>
            </w:pPr>
          </w:p>
          <w:p w14:paraId="25B26A2E" w14:textId="77777777" w:rsidR="001E3A2F" w:rsidRPr="001603D5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Permanent Mission of the Republic of Kenya</w:t>
            </w:r>
          </w:p>
          <w:p w14:paraId="48A03682" w14:textId="77777777" w:rsidR="001E3A2F" w:rsidRPr="001603D5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 the United Nations, New York </w:t>
            </w:r>
          </w:p>
          <w:p w14:paraId="45580439" w14:textId="77777777" w:rsidR="001E3A2F" w:rsidRDefault="001E3A2F" w:rsidP="00E219DF">
            <w:pPr>
              <w:pStyle w:val="Body"/>
              <w:pBdr>
                <w:bottom w:val="single" w:sz="4" w:space="1" w:color="auto"/>
              </w:pBdr>
              <w:spacing w:after="0" w:line="276" w:lineRule="auto"/>
              <w:jc w:val="center"/>
            </w:pPr>
            <w:r w:rsidRPr="001603D5">
              <w:rPr>
                <w:rFonts w:ascii="Book Antiqua" w:hAnsi="Book Antiqua"/>
                <w:b/>
                <w:bCs/>
                <w:sz w:val="24"/>
                <w:szCs w:val="24"/>
              </w:rPr>
              <w:t>Security Council -2021-2022</w:t>
            </w:r>
          </w:p>
        </w:tc>
      </w:tr>
    </w:tbl>
    <w:p w14:paraId="0A01AB30" w14:textId="77777777" w:rsidR="001E3A2F" w:rsidRPr="00FB6C27" w:rsidRDefault="001E3A2F" w:rsidP="001E3A2F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eastAsia="Tahoma Bold" w:hAnsi="Book Antiqua" w:cs="Tahoma"/>
          <w:sz w:val="28"/>
          <w:szCs w:val="28"/>
        </w:rPr>
      </w:pPr>
      <w:bookmarkStart w:id="0" w:name="_Hlk56188147"/>
      <w:r w:rsidRPr="00FB6C27">
        <w:rPr>
          <w:rFonts w:ascii="Book Antiqua" w:hAnsi="Book Antiqua" w:cs="Tahoma"/>
          <w:sz w:val="28"/>
          <w:szCs w:val="28"/>
        </w:rPr>
        <w:t>BRIEFING ON THE MIDDLE EAST: IMPLEMENTATION OF RESOLUTION 2334</w:t>
      </w:r>
      <w:bookmarkEnd w:id="0"/>
    </w:p>
    <w:p w14:paraId="7D11015D" w14:textId="50A8A2BC" w:rsidR="001E3A2F" w:rsidRPr="00FB6C27" w:rsidRDefault="00FA6C63" w:rsidP="001E3A2F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hAnsi="Book Antiqua" w:cs="Tahoma"/>
          <w:sz w:val="28"/>
          <w:szCs w:val="28"/>
          <w:lang w:val="de-DE"/>
        </w:rPr>
      </w:pPr>
      <w:r>
        <w:rPr>
          <w:rFonts w:ascii="Book Antiqua" w:hAnsi="Book Antiqua" w:cs="Tahoma"/>
          <w:sz w:val="28"/>
          <w:szCs w:val="28"/>
        </w:rPr>
        <w:t>MONDAY</w:t>
      </w:r>
      <w:r w:rsidR="00EF1651">
        <w:rPr>
          <w:rFonts w:ascii="Book Antiqua" w:hAnsi="Book Antiqua" w:cs="Tahoma"/>
          <w:sz w:val="28"/>
          <w:szCs w:val="28"/>
        </w:rPr>
        <w:t xml:space="preserve">, </w:t>
      </w:r>
      <w:r w:rsidR="001E3A2F" w:rsidRPr="00FB6C27">
        <w:rPr>
          <w:rFonts w:ascii="Book Antiqua" w:hAnsi="Book Antiqua" w:cs="Tahoma"/>
          <w:sz w:val="28"/>
          <w:szCs w:val="28"/>
        </w:rPr>
        <w:t xml:space="preserve"> </w:t>
      </w:r>
      <w:r>
        <w:rPr>
          <w:rFonts w:ascii="Book Antiqua" w:hAnsi="Book Antiqua" w:cs="Tahoma"/>
          <w:sz w:val="28"/>
          <w:szCs w:val="28"/>
        </w:rPr>
        <w:t xml:space="preserve">19 </w:t>
      </w:r>
      <w:r w:rsidR="001F37CB">
        <w:rPr>
          <w:rFonts w:ascii="Book Antiqua" w:hAnsi="Book Antiqua" w:cs="Tahoma"/>
          <w:sz w:val="28"/>
          <w:szCs w:val="28"/>
        </w:rPr>
        <w:t>DECEMBER</w:t>
      </w:r>
      <w:r w:rsidR="00EF1651">
        <w:rPr>
          <w:rFonts w:ascii="Book Antiqua" w:hAnsi="Book Antiqua" w:cs="Tahoma"/>
          <w:sz w:val="28"/>
          <w:szCs w:val="28"/>
        </w:rPr>
        <w:t xml:space="preserve"> </w:t>
      </w:r>
      <w:r w:rsidR="001E3A2F" w:rsidRPr="00FB6C27">
        <w:rPr>
          <w:rFonts w:ascii="Book Antiqua" w:hAnsi="Book Antiqua" w:cs="Tahoma"/>
          <w:sz w:val="28"/>
          <w:szCs w:val="28"/>
        </w:rPr>
        <w:t xml:space="preserve"> 2022 (10:00 AM)</w:t>
      </w:r>
      <w:r w:rsidR="001E3A2F" w:rsidRPr="00FB6C27">
        <w:rPr>
          <w:rFonts w:ascii="Book Antiqua" w:hAnsi="Book Antiqua" w:cs="Tahoma"/>
          <w:sz w:val="28"/>
          <w:szCs w:val="28"/>
          <w:lang w:val="de-DE"/>
        </w:rPr>
        <w:t xml:space="preserve"> </w:t>
      </w:r>
    </w:p>
    <w:p w14:paraId="106E3E14" w14:textId="643997B4" w:rsidR="001E3A2F" w:rsidRPr="00FB6C27" w:rsidRDefault="001E3A2F" w:rsidP="001E3A2F">
      <w:pPr>
        <w:pStyle w:val="Body"/>
        <w:pBdr>
          <w:bottom w:val="single" w:sz="4" w:space="0" w:color="000000"/>
        </w:pBdr>
        <w:spacing w:before="240" w:after="0" w:line="360" w:lineRule="auto"/>
        <w:jc w:val="center"/>
        <w:rPr>
          <w:rFonts w:ascii="Book Antiqua" w:eastAsia="Tahoma Bold" w:hAnsi="Book Antiqua" w:cs="Tahoma"/>
          <w:sz w:val="28"/>
          <w:szCs w:val="28"/>
        </w:rPr>
      </w:pPr>
      <w:r w:rsidRPr="00FB6C27">
        <w:rPr>
          <w:rFonts w:ascii="Book Antiqua" w:hAnsi="Book Antiqua" w:cs="Tahoma"/>
          <w:sz w:val="28"/>
          <w:szCs w:val="28"/>
          <w:lang w:val="de-DE"/>
        </w:rPr>
        <w:t xml:space="preserve">STATEMENT BY AMB. </w:t>
      </w:r>
      <w:r w:rsidR="00490272">
        <w:rPr>
          <w:rFonts w:ascii="Book Antiqua" w:hAnsi="Book Antiqua" w:cs="Tahoma"/>
          <w:sz w:val="28"/>
          <w:szCs w:val="28"/>
          <w:lang w:val="de-DE"/>
        </w:rPr>
        <w:t xml:space="preserve">MARTIN KIMANI </w:t>
      </w:r>
      <w:r w:rsidR="006E1592">
        <w:rPr>
          <w:rFonts w:ascii="Book Antiqua" w:hAnsi="Book Antiqua" w:cs="Tahoma"/>
          <w:sz w:val="28"/>
          <w:szCs w:val="28"/>
          <w:lang w:val="de-DE"/>
        </w:rPr>
        <w:t>-</w:t>
      </w:r>
      <w:r w:rsidRPr="00FB6C27">
        <w:rPr>
          <w:rFonts w:ascii="Book Antiqua" w:hAnsi="Book Antiqua" w:cs="Tahoma"/>
          <w:sz w:val="28"/>
          <w:szCs w:val="28"/>
          <w:lang w:val="de-DE"/>
        </w:rPr>
        <w:t>PERMANENT REPRESENTATIVE</w:t>
      </w:r>
    </w:p>
    <w:p w14:paraId="70505151" w14:textId="77777777" w:rsidR="001E3A2F" w:rsidRPr="00715334" w:rsidRDefault="001E3A2F" w:rsidP="001E3A2F">
      <w:pPr>
        <w:spacing w:line="360" w:lineRule="auto"/>
        <w:jc w:val="both"/>
        <w:rPr>
          <w:rFonts w:ascii="Book Antiqua" w:hAnsi="Book Antiqua" w:cs="Times New Roman"/>
          <w:sz w:val="24"/>
        </w:rPr>
      </w:pPr>
    </w:p>
    <w:p w14:paraId="0B60806C" w14:textId="2A1C650C" w:rsidR="00501521" w:rsidRPr="001C07C3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 xml:space="preserve">Thank you, </w:t>
      </w:r>
      <w:r w:rsidR="00FA6C63">
        <w:rPr>
          <w:rFonts w:ascii="Book Antiqua" w:hAnsi="Book Antiqua"/>
          <w:b/>
          <w:bCs/>
          <w:sz w:val="32"/>
          <w:szCs w:val="32"/>
        </w:rPr>
        <w:t>M</w:t>
      </w:r>
      <w:r w:rsidR="002B213A">
        <w:rPr>
          <w:rFonts w:ascii="Book Antiqua" w:hAnsi="Book Antiqua"/>
          <w:b/>
          <w:bCs/>
          <w:sz w:val="32"/>
          <w:szCs w:val="32"/>
        </w:rPr>
        <w:t>adam</w:t>
      </w:r>
      <w:r w:rsidR="00FA6C63">
        <w:rPr>
          <w:rFonts w:ascii="Book Antiqua" w:hAnsi="Book Antiqua"/>
          <w:b/>
          <w:bCs/>
          <w:sz w:val="32"/>
          <w:szCs w:val="32"/>
        </w:rPr>
        <w:t xml:space="preserve"> </w:t>
      </w:r>
      <w:r w:rsidRPr="00FB6C27">
        <w:rPr>
          <w:rFonts w:ascii="Book Antiqua" w:hAnsi="Book Antiqua"/>
          <w:b/>
          <w:bCs/>
          <w:sz w:val="32"/>
          <w:szCs w:val="32"/>
        </w:rPr>
        <w:t xml:space="preserve">President. </w:t>
      </w:r>
    </w:p>
    <w:p w14:paraId="544C7847" w14:textId="55D0343E" w:rsidR="001E3A2F" w:rsidRPr="007E2B6C" w:rsidRDefault="001E3A2F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FB6C27">
        <w:rPr>
          <w:rFonts w:ascii="Book Antiqua" w:hAnsi="Book Antiqua"/>
          <w:b/>
          <w:bCs/>
          <w:sz w:val="32"/>
          <w:szCs w:val="32"/>
        </w:rPr>
        <w:t xml:space="preserve">I also thank Special Coordinator Tor Wennesland </w:t>
      </w:r>
      <w:r w:rsidRPr="00FB6C27">
        <w:rPr>
          <w:rFonts w:ascii="Book Antiqua" w:hAnsi="Book Antiqua"/>
          <w:sz w:val="32"/>
          <w:szCs w:val="32"/>
        </w:rPr>
        <w:t xml:space="preserve">for </w:t>
      </w:r>
      <w:r w:rsidR="002E4E38">
        <w:rPr>
          <w:rFonts w:ascii="Book Antiqua" w:hAnsi="Book Antiqua"/>
          <w:sz w:val="32"/>
          <w:szCs w:val="32"/>
        </w:rPr>
        <w:t xml:space="preserve">the </w:t>
      </w:r>
      <w:r w:rsidR="00AF3B92">
        <w:rPr>
          <w:rFonts w:ascii="Book Antiqua" w:hAnsi="Book Antiqua"/>
          <w:sz w:val="32"/>
          <w:szCs w:val="32"/>
        </w:rPr>
        <w:t>presentation</w:t>
      </w:r>
      <w:r w:rsidRPr="00FB6C27">
        <w:rPr>
          <w:rFonts w:ascii="Book Antiqua" w:hAnsi="Book Antiqua"/>
          <w:sz w:val="32"/>
          <w:szCs w:val="32"/>
        </w:rPr>
        <w:t xml:space="preserve"> of the</w:t>
      </w:r>
      <w:r w:rsidR="002E4E38">
        <w:rPr>
          <w:rFonts w:ascii="Book Antiqua" w:hAnsi="Book Antiqua"/>
          <w:sz w:val="32"/>
          <w:szCs w:val="32"/>
        </w:rPr>
        <w:t xml:space="preserve"> </w:t>
      </w:r>
      <w:r w:rsidRPr="00FB6C27">
        <w:rPr>
          <w:rFonts w:ascii="Book Antiqua" w:hAnsi="Book Antiqua"/>
          <w:sz w:val="32"/>
          <w:szCs w:val="32"/>
        </w:rPr>
        <w:t>Secretary-General’s</w:t>
      </w:r>
      <w:r w:rsidR="002E4E38">
        <w:rPr>
          <w:rFonts w:ascii="Book Antiqua" w:hAnsi="Book Antiqua"/>
          <w:sz w:val="32"/>
          <w:szCs w:val="32"/>
        </w:rPr>
        <w:t xml:space="preserve"> </w:t>
      </w:r>
      <w:r w:rsidRPr="00FB6C27">
        <w:rPr>
          <w:rFonts w:ascii="Book Antiqua" w:hAnsi="Book Antiqua"/>
          <w:sz w:val="32"/>
          <w:szCs w:val="32"/>
        </w:rPr>
        <w:t>Report</w:t>
      </w:r>
      <w:r w:rsidR="0022173F">
        <w:rPr>
          <w:rFonts w:ascii="Book Antiqua" w:hAnsi="Book Antiqua"/>
          <w:sz w:val="32"/>
          <w:szCs w:val="32"/>
        </w:rPr>
        <w:t xml:space="preserve"> and </w:t>
      </w:r>
      <w:r w:rsidR="00F168B7">
        <w:rPr>
          <w:rFonts w:ascii="Book Antiqua" w:hAnsi="Book Antiqua"/>
          <w:sz w:val="32"/>
          <w:szCs w:val="32"/>
        </w:rPr>
        <w:t xml:space="preserve">your </w:t>
      </w:r>
      <w:r w:rsidR="00B06945">
        <w:rPr>
          <w:rFonts w:ascii="Book Antiqua" w:hAnsi="Book Antiqua"/>
          <w:sz w:val="32"/>
          <w:szCs w:val="32"/>
        </w:rPr>
        <w:t xml:space="preserve">continued </w:t>
      </w:r>
      <w:r w:rsidR="00D30073">
        <w:rPr>
          <w:rFonts w:ascii="Book Antiqua" w:hAnsi="Book Antiqua"/>
          <w:sz w:val="32"/>
          <w:szCs w:val="32"/>
        </w:rPr>
        <w:t>engagement with both Israeli and Palestinian officials</w:t>
      </w:r>
      <w:r w:rsidR="002E4E38">
        <w:rPr>
          <w:rFonts w:ascii="Book Antiqua" w:hAnsi="Book Antiqua"/>
          <w:sz w:val="32"/>
          <w:szCs w:val="32"/>
        </w:rPr>
        <w:t xml:space="preserve">. </w:t>
      </w:r>
    </w:p>
    <w:p w14:paraId="7AA3960E" w14:textId="30FA254F" w:rsidR="001F6AFC" w:rsidRPr="00CE37FC" w:rsidRDefault="00C82F20" w:rsidP="00DA2DCB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My delegation</w:t>
      </w:r>
      <w:r w:rsidR="001F6AFC">
        <w:rPr>
          <w:rFonts w:ascii="Book Antiqua" w:hAnsi="Book Antiqua"/>
          <w:sz w:val="32"/>
          <w:szCs w:val="32"/>
        </w:rPr>
        <w:t xml:space="preserve"> has taken </w:t>
      </w:r>
      <w:r w:rsidR="00001C3B">
        <w:rPr>
          <w:rFonts w:ascii="Book Antiqua" w:hAnsi="Book Antiqua"/>
          <w:sz w:val="32"/>
          <w:szCs w:val="32"/>
        </w:rPr>
        <w:t>note</w:t>
      </w:r>
      <w:r w:rsidR="001F6AFC">
        <w:rPr>
          <w:rFonts w:ascii="Book Antiqua" w:hAnsi="Book Antiqua"/>
          <w:sz w:val="32"/>
          <w:szCs w:val="32"/>
        </w:rPr>
        <w:t xml:space="preserve"> of </w:t>
      </w:r>
      <w:r w:rsidR="00801C81">
        <w:rPr>
          <w:rFonts w:ascii="Book Antiqua" w:hAnsi="Book Antiqua"/>
          <w:sz w:val="32"/>
          <w:szCs w:val="32"/>
        </w:rPr>
        <w:t xml:space="preserve">the Report’s summation of efforts by </w:t>
      </w:r>
      <w:r w:rsidR="00F23911">
        <w:rPr>
          <w:rFonts w:ascii="Book Antiqua" w:hAnsi="Book Antiqua"/>
          <w:sz w:val="32"/>
          <w:szCs w:val="32"/>
        </w:rPr>
        <w:t>the parties and the international community to advance peace efforts</w:t>
      </w:r>
      <w:r w:rsidR="00F168B7">
        <w:rPr>
          <w:rFonts w:ascii="Book Antiqua" w:hAnsi="Book Antiqua"/>
          <w:sz w:val="32"/>
          <w:szCs w:val="32"/>
        </w:rPr>
        <w:t>.</w:t>
      </w:r>
      <w:r w:rsidR="002F4383">
        <w:rPr>
          <w:rFonts w:ascii="Book Antiqua" w:hAnsi="Book Antiqua"/>
          <w:sz w:val="32"/>
          <w:szCs w:val="32"/>
        </w:rPr>
        <w:t xml:space="preserve"> </w:t>
      </w:r>
      <w:r w:rsidR="00F168B7">
        <w:rPr>
          <w:rFonts w:ascii="Book Antiqua" w:hAnsi="Book Antiqua"/>
          <w:sz w:val="32"/>
          <w:szCs w:val="32"/>
        </w:rPr>
        <w:t xml:space="preserve">We </w:t>
      </w:r>
      <w:r w:rsidR="00771421">
        <w:rPr>
          <w:rFonts w:ascii="Book Antiqua" w:hAnsi="Book Antiqua"/>
          <w:sz w:val="32"/>
          <w:szCs w:val="32"/>
        </w:rPr>
        <w:t>welcome all</w:t>
      </w:r>
      <w:r w:rsidR="002F4383">
        <w:rPr>
          <w:rFonts w:ascii="Book Antiqua" w:hAnsi="Book Antiqua"/>
          <w:sz w:val="32"/>
          <w:szCs w:val="32"/>
        </w:rPr>
        <w:t xml:space="preserve"> the affirmative steps</w:t>
      </w:r>
      <w:r w:rsidR="00771421">
        <w:rPr>
          <w:rFonts w:ascii="Book Antiqua" w:hAnsi="Book Antiqua"/>
          <w:sz w:val="32"/>
          <w:szCs w:val="32"/>
        </w:rPr>
        <w:t xml:space="preserve"> at</w:t>
      </w:r>
      <w:r w:rsidR="007E250B">
        <w:rPr>
          <w:rFonts w:ascii="Book Antiqua" w:hAnsi="Book Antiqua"/>
          <w:sz w:val="32"/>
          <w:szCs w:val="32"/>
        </w:rPr>
        <w:t xml:space="preserve"> the grassroots and regional level </w:t>
      </w:r>
      <w:r w:rsidR="00DE14AA">
        <w:rPr>
          <w:rFonts w:ascii="Book Antiqua" w:hAnsi="Book Antiqua"/>
          <w:sz w:val="32"/>
          <w:szCs w:val="32"/>
        </w:rPr>
        <w:t xml:space="preserve">aimed at </w:t>
      </w:r>
      <w:r w:rsidR="00AA2648">
        <w:rPr>
          <w:rFonts w:ascii="Book Antiqua" w:hAnsi="Book Antiqua"/>
          <w:sz w:val="32"/>
          <w:szCs w:val="32"/>
        </w:rPr>
        <w:t xml:space="preserve">improving the </w:t>
      </w:r>
      <w:r w:rsidR="00AA2648">
        <w:rPr>
          <w:rFonts w:ascii="Book Antiqua" w:hAnsi="Book Antiqua"/>
          <w:sz w:val="32"/>
          <w:szCs w:val="32"/>
        </w:rPr>
        <w:lastRenderedPageBreak/>
        <w:t xml:space="preserve">current conditions in Gaza, the West Bank, </w:t>
      </w:r>
      <w:r w:rsidR="00394C0D">
        <w:rPr>
          <w:rFonts w:ascii="Book Antiqua" w:hAnsi="Book Antiqua"/>
          <w:sz w:val="32"/>
          <w:szCs w:val="32"/>
        </w:rPr>
        <w:t>and East Jerusalem.</w:t>
      </w:r>
    </w:p>
    <w:p w14:paraId="2CEF1AF7" w14:textId="5CD1D2CE" w:rsidR="00CE37FC" w:rsidRPr="001F6AFC" w:rsidRDefault="00CE37FC" w:rsidP="00DA2DCB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Nevertheless, </w:t>
      </w:r>
      <w:r w:rsidR="003D31D4">
        <w:rPr>
          <w:rFonts w:ascii="Book Antiqua" w:hAnsi="Book Antiqua"/>
          <w:sz w:val="32"/>
          <w:szCs w:val="32"/>
        </w:rPr>
        <w:t>we can all agree there is much more that needs to be done</w:t>
      </w:r>
      <w:r w:rsidR="004B43C9">
        <w:rPr>
          <w:rFonts w:ascii="Book Antiqua" w:hAnsi="Book Antiqua"/>
          <w:sz w:val="32"/>
          <w:szCs w:val="32"/>
        </w:rPr>
        <w:t xml:space="preserve"> to br</w:t>
      </w:r>
      <w:r w:rsidR="007F205C">
        <w:rPr>
          <w:rFonts w:ascii="Book Antiqua" w:hAnsi="Book Antiqua"/>
          <w:sz w:val="32"/>
          <w:szCs w:val="32"/>
        </w:rPr>
        <w:t xml:space="preserve">idge the gap between </w:t>
      </w:r>
      <w:r w:rsidR="0081704B">
        <w:rPr>
          <w:rFonts w:ascii="Book Antiqua" w:hAnsi="Book Antiqua"/>
          <w:sz w:val="32"/>
          <w:szCs w:val="32"/>
        </w:rPr>
        <w:t xml:space="preserve">the current </w:t>
      </w:r>
      <w:r w:rsidR="00D51848">
        <w:rPr>
          <w:rFonts w:ascii="Book Antiqua" w:hAnsi="Book Antiqua"/>
          <w:sz w:val="32"/>
          <w:szCs w:val="32"/>
        </w:rPr>
        <w:t>engagement</w:t>
      </w:r>
      <w:r w:rsidR="007F205C">
        <w:rPr>
          <w:rFonts w:ascii="Book Antiqua" w:hAnsi="Book Antiqua"/>
          <w:sz w:val="32"/>
          <w:szCs w:val="32"/>
        </w:rPr>
        <w:t xml:space="preserve"> </w:t>
      </w:r>
      <w:r w:rsidR="00A21B15">
        <w:rPr>
          <w:rFonts w:ascii="Book Antiqua" w:hAnsi="Book Antiqua"/>
          <w:sz w:val="32"/>
          <w:szCs w:val="32"/>
        </w:rPr>
        <w:t>and</w:t>
      </w:r>
      <w:r w:rsidR="0081704B">
        <w:rPr>
          <w:rFonts w:ascii="Book Antiqua" w:hAnsi="Book Antiqua"/>
          <w:sz w:val="32"/>
          <w:szCs w:val="32"/>
        </w:rPr>
        <w:t xml:space="preserve"> the situation on the ground</w:t>
      </w:r>
      <w:r w:rsidR="002058BF">
        <w:rPr>
          <w:rFonts w:ascii="Book Antiqua" w:hAnsi="Book Antiqua"/>
          <w:sz w:val="32"/>
          <w:szCs w:val="32"/>
        </w:rPr>
        <w:t>. M</w:t>
      </w:r>
      <w:r w:rsidR="00EE6A6A">
        <w:rPr>
          <w:rFonts w:ascii="Book Antiqua" w:hAnsi="Book Antiqua"/>
          <w:sz w:val="32"/>
          <w:szCs w:val="32"/>
        </w:rPr>
        <w:t xml:space="preserve">uch more needs to be done </w:t>
      </w:r>
      <w:r w:rsidR="00EF139D">
        <w:rPr>
          <w:rFonts w:ascii="Book Antiqua" w:hAnsi="Book Antiqua"/>
          <w:sz w:val="32"/>
          <w:szCs w:val="32"/>
        </w:rPr>
        <w:t xml:space="preserve">to bring closer </w:t>
      </w:r>
      <w:r w:rsidR="001F2E26">
        <w:rPr>
          <w:rFonts w:ascii="Book Antiqua" w:hAnsi="Book Antiqua"/>
          <w:sz w:val="32"/>
          <w:szCs w:val="32"/>
        </w:rPr>
        <w:t>this Council’s</w:t>
      </w:r>
      <w:r w:rsidR="00EF139D">
        <w:rPr>
          <w:rFonts w:ascii="Book Antiqua" w:hAnsi="Book Antiqua"/>
          <w:sz w:val="32"/>
          <w:szCs w:val="32"/>
        </w:rPr>
        <w:t xml:space="preserve"> narratives</w:t>
      </w:r>
      <w:r w:rsidR="00D51848">
        <w:rPr>
          <w:rFonts w:ascii="Book Antiqua" w:hAnsi="Book Antiqua"/>
          <w:sz w:val="32"/>
          <w:szCs w:val="32"/>
        </w:rPr>
        <w:t xml:space="preserve"> and paradigms</w:t>
      </w:r>
      <w:r w:rsidR="00EF139D">
        <w:rPr>
          <w:rFonts w:ascii="Book Antiqua" w:hAnsi="Book Antiqua"/>
          <w:sz w:val="32"/>
          <w:szCs w:val="32"/>
        </w:rPr>
        <w:t xml:space="preserve"> </w:t>
      </w:r>
      <w:r w:rsidR="001F2E26">
        <w:rPr>
          <w:rFonts w:ascii="Book Antiqua" w:hAnsi="Book Antiqua"/>
          <w:sz w:val="32"/>
          <w:szCs w:val="32"/>
        </w:rPr>
        <w:t>to</w:t>
      </w:r>
      <w:r w:rsidR="0081704B">
        <w:rPr>
          <w:rFonts w:ascii="Book Antiqua" w:hAnsi="Book Antiqua"/>
          <w:sz w:val="32"/>
          <w:szCs w:val="32"/>
        </w:rPr>
        <w:t xml:space="preserve"> the aspiration </w:t>
      </w:r>
      <w:r w:rsidR="00EE6A6A">
        <w:rPr>
          <w:rFonts w:ascii="Book Antiqua" w:hAnsi="Book Antiqua"/>
          <w:sz w:val="32"/>
          <w:szCs w:val="32"/>
        </w:rPr>
        <w:t>of</w:t>
      </w:r>
      <w:r w:rsidR="00FF4550">
        <w:rPr>
          <w:rFonts w:ascii="Book Antiqua" w:hAnsi="Book Antiqua"/>
          <w:sz w:val="32"/>
          <w:szCs w:val="32"/>
        </w:rPr>
        <w:t xml:space="preserve"> </w:t>
      </w:r>
      <w:r w:rsidR="0009646E">
        <w:rPr>
          <w:rFonts w:ascii="Book Antiqua" w:hAnsi="Book Antiqua" w:cs="Open Sans"/>
          <w:color w:val="auto"/>
          <w:sz w:val="32"/>
          <w:szCs w:val="32"/>
          <w:shd w:val="clear" w:color="auto" w:fill="FFFFFF"/>
        </w:rPr>
        <w:t xml:space="preserve">“Two States for Two Peoples.” </w:t>
      </w:r>
      <w:r w:rsidR="00FF4550">
        <w:rPr>
          <w:rFonts w:ascii="Book Antiqua" w:hAnsi="Book Antiqua"/>
          <w:sz w:val="32"/>
          <w:szCs w:val="32"/>
        </w:rPr>
        <w:t xml:space="preserve"> </w:t>
      </w:r>
    </w:p>
    <w:p w14:paraId="496D9662" w14:textId="2E6B768F" w:rsidR="00CF61BF" w:rsidRPr="00CF61BF" w:rsidRDefault="009A3E62" w:rsidP="00DA2DCB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In recognition of a missing genuine Israeli-Palestine peace process underpinned by direct dialogue</w:t>
      </w:r>
      <w:r w:rsidR="00695F95">
        <w:rPr>
          <w:rFonts w:ascii="Book Antiqua" w:hAnsi="Book Antiqua"/>
          <w:sz w:val="32"/>
          <w:szCs w:val="32"/>
        </w:rPr>
        <w:t>,</w:t>
      </w:r>
      <w:r>
        <w:rPr>
          <w:rFonts w:ascii="Book Antiqua" w:hAnsi="Book Antiqua"/>
          <w:sz w:val="32"/>
          <w:szCs w:val="32"/>
        </w:rPr>
        <w:t xml:space="preserve"> t</w:t>
      </w:r>
      <w:r w:rsidR="00093E1D">
        <w:rPr>
          <w:rFonts w:ascii="Book Antiqua" w:hAnsi="Book Antiqua"/>
          <w:sz w:val="32"/>
          <w:szCs w:val="32"/>
        </w:rPr>
        <w:t>he</w:t>
      </w:r>
      <w:r w:rsidR="00154045">
        <w:rPr>
          <w:rFonts w:ascii="Book Antiqua" w:hAnsi="Book Antiqua"/>
          <w:sz w:val="32"/>
          <w:szCs w:val="32"/>
        </w:rPr>
        <w:t xml:space="preserve"> </w:t>
      </w:r>
      <w:r w:rsidR="00EC7927">
        <w:rPr>
          <w:rFonts w:ascii="Book Antiqua" w:hAnsi="Book Antiqua"/>
          <w:sz w:val="32"/>
          <w:szCs w:val="32"/>
        </w:rPr>
        <w:t xml:space="preserve">urgency and </w:t>
      </w:r>
      <w:r w:rsidR="00154045">
        <w:rPr>
          <w:rFonts w:ascii="Book Antiqua" w:hAnsi="Book Antiqua"/>
          <w:sz w:val="32"/>
          <w:szCs w:val="32"/>
        </w:rPr>
        <w:t>continued engagement</w:t>
      </w:r>
      <w:r w:rsidR="00763932">
        <w:rPr>
          <w:rFonts w:ascii="Book Antiqua" w:hAnsi="Book Antiqua"/>
          <w:sz w:val="32"/>
          <w:szCs w:val="32"/>
        </w:rPr>
        <w:t>, commitment</w:t>
      </w:r>
      <w:r w:rsidR="00C678D1">
        <w:rPr>
          <w:rFonts w:ascii="Book Antiqua" w:hAnsi="Book Antiqua"/>
          <w:sz w:val="32"/>
          <w:szCs w:val="32"/>
        </w:rPr>
        <w:t>,</w:t>
      </w:r>
      <w:r w:rsidR="00154045">
        <w:rPr>
          <w:rFonts w:ascii="Book Antiqua" w:hAnsi="Book Antiqua"/>
          <w:sz w:val="32"/>
          <w:szCs w:val="32"/>
        </w:rPr>
        <w:t xml:space="preserve"> and </w:t>
      </w:r>
      <w:r w:rsidR="005B275F">
        <w:rPr>
          <w:rFonts w:ascii="Book Antiqua" w:hAnsi="Book Antiqua"/>
          <w:sz w:val="32"/>
          <w:szCs w:val="32"/>
        </w:rPr>
        <w:t xml:space="preserve">focus on </w:t>
      </w:r>
      <w:r w:rsidR="00154045">
        <w:rPr>
          <w:rFonts w:ascii="Book Antiqua" w:hAnsi="Book Antiqua"/>
          <w:sz w:val="32"/>
          <w:szCs w:val="32"/>
        </w:rPr>
        <w:t>the Israel-Palestin</w:t>
      </w:r>
      <w:r w:rsidR="00814310">
        <w:rPr>
          <w:rFonts w:ascii="Book Antiqua" w:hAnsi="Book Antiqua"/>
          <w:sz w:val="32"/>
          <w:szCs w:val="32"/>
        </w:rPr>
        <w:t>e issue</w:t>
      </w:r>
      <w:r w:rsidR="00DA2DCB">
        <w:rPr>
          <w:rFonts w:ascii="Book Antiqua" w:hAnsi="Book Antiqua"/>
          <w:sz w:val="32"/>
          <w:szCs w:val="32"/>
        </w:rPr>
        <w:t xml:space="preserve">, </w:t>
      </w:r>
      <w:r w:rsidR="00093E1D">
        <w:rPr>
          <w:rFonts w:ascii="Book Antiqua" w:hAnsi="Book Antiqua"/>
          <w:sz w:val="32"/>
          <w:szCs w:val="32"/>
        </w:rPr>
        <w:t xml:space="preserve">must </w:t>
      </w:r>
      <w:r w:rsidR="002A2735">
        <w:rPr>
          <w:rFonts w:ascii="Book Antiqua" w:hAnsi="Book Antiqua"/>
          <w:sz w:val="32"/>
          <w:szCs w:val="32"/>
        </w:rPr>
        <w:t>be sustained</w:t>
      </w:r>
    </w:p>
    <w:p w14:paraId="3F70D76E" w14:textId="2EB6407F" w:rsidR="00DF2649" w:rsidRPr="00F16EDE" w:rsidRDefault="009A3E62" w:rsidP="00DF264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Eff</w:t>
      </w:r>
      <w:r w:rsidR="00EC7927">
        <w:rPr>
          <w:rFonts w:ascii="Book Antiqua" w:hAnsi="Book Antiqua"/>
          <w:sz w:val="32"/>
          <w:szCs w:val="32"/>
        </w:rPr>
        <w:t xml:space="preserve">orts to </w:t>
      </w:r>
      <w:r w:rsidR="00B05CA3">
        <w:rPr>
          <w:rFonts w:ascii="Book Antiqua" w:hAnsi="Book Antiqua"/>
          <w:sz w:val="32"/>
          <w:szCs w:val="32"/>
        </w:rPr>
        <w:t>create conducive conditions to negotiate</w:t>
      </w:r>
      <w:r w:rsidR="00EC7927">
        <w:rPr>
          <w:rFonts w:ascii="Book Antiqua" w:hAnsi="Book Antiqua"/>
          <w:sz w:val="32"/>
          <w:szCs w:val="32"/>
        </w:rPr>
        <w:t xml:space="preserve"> all final status issues</w:t>
      </w:r>
      <w:r w:rsidR="00242C96">
        <w:rPr>
          <w:rFonts w:ascii="Book Antiqua" w:hAnsi="Book Antiqua"/>
          <w:sz w:val="32"/>
          <w:szCs w:val="32"/>
        </w:rPr>
        <w:t xml:space="preserve"> in a manner that takes into account</w:t>
      </w:r>
      <w:r w:rsidR="00CF61BF">
        <w:rPr>
          <w:rFonts w:ascii="Book Antiqua" w:hAnsi="Book Antiqua"/>
          <w:sz w:val="32"/>
          <w:szCs w:val="32"/>
        </w:rPr>
        <w:t xml:space="preserve"> the legitimate concerns of both Palestinian and Israeli sides </w:t>
      </w:r>
      <w:r w:rsidR="00D44545">
        <w:rPr>
          <w:rFonts w:ascii="Book Antiqua" w:hAnsi="Book Antiqua"/>
          <w:sz w:val="32"/>
          <w:szCs w:val="32"/>
        </w:rPr>
        <w:t>must be</w:t>
      </w:r>
      <w:r w:rsidR="005627D1">
        <w:rPr>
          <w:rFonts w:ascii="Book Antiqua" w:hAnsi="Book Antiqua"/>
          <w:sz w:val="32"/>
          <w:szCs w:val="32"/>
        </w:rPr>
        <w:t>come</w:t>
      </w:r>
      <w:r w:rsidR="00D44545">
        <w:rPr>
          <w:rFonts w:ascii="Book Antiqua" w:hAnsi="Book Antiqua"/>
          <w:sz w:val="32"/>
          <w:szCs w:val="32"/>
        </w:rPr>
        <w:t xml:space="preserve"> more robust.</w:t>
      </w:r>
    </w:p>
    <w:p w14:paraId="781728E1" w14:textId="3D2DBE45" w:rsidR="00C310BA" w:rsidRDefault="00770CF4" w:rsidP="00C310BA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The Report, as in previous reports over the past decades</w:t>
      </w:r>
      <w:r w:rsidR="008F019B">
        <w:rPr>
          <w:rFonts w:ascii="Book Antiqua" w:hAnsi="Book Antiqua"/>
          <w:sz w:val="32"/>
          <w:szCs w:val="32"/>
        </w:rPr>
        <w:t>,</w:t>
      </w:r>
      <w:r>
        <w:rPr>
          <w:rFonts w:ascii="Book Antiqua" w:hAnsi="Book Antiqua"/>
          <w:sz w:val="32"/>
          <w:szCs w:val="32"/>
        </w:rPr>
        <w:t xml:space="preserve"> points to the </w:t>
      </w:r>
      <w:r w:rsidR="00473255" w:rsidRPr="00DF2649">
        <w:rPr>
          <w:rFonts w:ascii="Book Antiqua" w:hAnsi="Book Antiqua"/>
          <w:sz w:val="32"/>
          <w:szCs w:val="32"/>
        </w:rPr>
        <w:t>lack of meaningful progress in</w:t>
      </w:r>
      <w:r w:rsidR="001E3A2F" w:rsidRPr="00DF2649">
        <w:rPr>
          <w:rFonts w:ascii="Book Antiqua" w:hAnsi="Book Antiqua"/>
          <w:sz w:val="32"/>
          <w:szCs w:val="32"/>
        </w:rPr>
        <w:t xml:space="preserve"> the implementation of resolution 2334</w:t>
      </w:r>
      <w:r>
        <w:rPr>
          <w:rFonts w:ascii="Book Antiqua" w:hAnsi="Book Antiqua"/>
          <w:sz w:val="32"/>
          <w:szCs w:val="32"/>
        </w:rPr>
        <w:t>.</w:t>
      </w:r>
      <w:r w:rsidR="00394C0D">
        <w:rPr>
          <w:rFonts w:ascii="Book Antiqua" w:hAnsi="Book Antiqua"/>
          <w:sz w:val="32"/>
          <w:szCs w:val="32"/>
        </w:rPr>
        <w:t xml:space="preserve"> I</w:t>
      </w:r>
      <w:r w:rsidR="00C310BA" w:rsidRPr="00FB6C27">
        <w:rPr>
          <w:rFonts w:ascii="Book Antiqua" w:hAnsi="Book Antiqua"/>
          <w:sz w:val="32"/>
          <w:szCs w:val="32"/>
        </w:rPr>
        <w:t>ts implementation requires</w:t>
      </w:r>
      <w:r w:rsidR="00C310BA">
        <w:rPr>
          <w:rFonts w:ascii="Book Antiqua" w:hAnsi="Book Antiqua"/>
          <w:sz w:val="32"/>
          <w:szCs w:val="32"/>
        </w:rPr>
        <w:t xml:space="preserve"> beyond rhetoric,</w:t>
      </w:r>
      <w:r w:rsidR="00C310BA" w:rsidRPr="00FB6C27">
        <w:rPr>
          <w:rFonts w:ascii="Book Antiqua" w:hAnsi="Book Antiqua"/>
          <w:sz w:val="32"/>
          <w:szCs w:val="32"/>
        </w:rPr>
        <w:t xml:space="preserve"> the political will of both the </w:t>
      </w:r>
      <w:r w:rsidR="00C310BA" w:rsidRPr="00FB6C27">
        <w:rPr>
          <w:rFonts w:ascii="Book Antiqua" w:hAnsi="Book Antiqua"/>
          <w:sz w:val="32"/>
          <w:szCs w:val="32"/>
        </w:rPr>
        <w:lastRenderedPageBreak/>
        <w:t>Israeli and Palestinian Authorities</w:t>
      </w:r>
      <w:r w:rsidR="00C310BA">
        <w:rPr>
          <w:rFonts w:ascii="Book Antiqua" w:hAnsi="Book Antiqua"/>
          <w:sz w:val="32"/>
          <w:szCs w:val="32"/>
        </w:rPr>
        <w:t xml:space="preserve"> to operationalise the commitments</w:t>
      </w:r>
      <w:r w:rsidR="00C310BA" w:rsidRPr="00FB6C27">
        <w:rPr>
          <w:rFonts w:ascii="Book Antiqua" w:hAnsi="Book Antiqua"/>
          <w:sz w:val="32"/>
          <w:szCs w:val="32"/>
        </w:rPr>
        <w:t xml:space="preserve"> if it is to succeed. </w:t>
      </w:r>
    </w:p>
    <w:p w14:paraId="2B37046A" w14:textId="566CD17F" w:rsidR="00D51848" w:rsidRPr="00D51848" w:rsidRDefault="00D51848" w:rsidP="00D51848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FB6C27">
        <w:rPr>
          <w:rFonts w:ascii="Book Antiqua" w:hAnsi="Book Antiqua"/>
          <w:sz w:val="32"/>
          <w:szCs w:val="32"/>
        </w:rPr>
        <w:t xml:space="preserve">This is the only way to bring immediate-not futuristic political traction on the ground. </w:t>
      </w:r>
    </w:p>
    <w:p w14:paraId="4A217F49" w14:textId="6BB014B4" w:rsidR="00846463" w:rsidRDefault="00846463" w:rsidP="00F16EDE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F16EDE">
        <w:rPr>
          <w:rFonts w:ascii="Book Antiqua" w:hAnsi="Book Antiqua"/>
          <w:sz w:val="32"/>
          <w:szCs w:val="32"/>
        </w:rPr>
        <w:t xml:space="preserve">My delegation continues to urge </w:t>
      </w:r>
      <w:r w:rsidR="00E467EF" w:rsidRPr="00F16EDE">
        <w:rPr>
          <w:rFonts w:ascii="Book Antiqua" w:hAnsi="Book Antiqua"/>
          <w:sz w:val="32"/>
          <w:szCs w:val="32"/>
        </w:rPr>
        <w:t>that Report</w:t>
      </w:r>
      <w:r w:rsidR="00AA0795" w:rsidRPr="00F16EDE">
        <w:rPr>
          <w:rFonts w:ascii="Book Antiqua" w:hAnsi="Book Antiqua"/>
          <w:sz w:val="32"/>
          <w:szCs w:val="32"/>
        </w:rPr>
        <w:t>ing</w:t>
      </w:r>
      <w:r w:rsidR="00D7784A">
        <w:rPr>
          <w:rFonts w:ascii="Book Antiqua" w:hAnsi="Book Antiqua"/>
          <w:sz w:val="32"/>
          <w:szCs w:val="32"/>
        </w:rPr>
        <w:t xml:space="preserve"> from the good offices of the Secretary-General </w:t>
      </w:r>
      <w:r w:rsidR="00E80A6F" w:rsidRPr="00F16EDE">
        <w:rPr>
          <w:rFonts w:ascii="Book Antiqua" w:hAnsi="Book Antiqua"/>
          <w:sz w:val="32"/>
          <w:szCs w:val="32"/>
        </w:rPr>
        <w:t>be undergirded by</w:t>
      </w:r>
      <w:r w:rsidR="00E467EF" w:rsidRPr="00F16EDE">
        <w:rPr>
          <w:rFonts w:ascii="Book Antiqua" w:hAnsi="Book Antiqua"/>
          <w:sz w:val="32"/>
          <w:szCs w:val="32"/>
        </w:rPr>
        <w:t xml:space="preserve"> </w:t>
      </w:r>
      <w:r w:rsidRPr="00F16EDE">
        <w:rPr>
          <w:rFonts w:ascii="Book Antiqua" w:hAnsi="Book Antiqua"/>
          <w:sz w:val="32"/>
          <w:szCs w:val="32"/>
        </w:rPr>
        <w:t>O</w:t>
      </w:r>
      <w:r w:rsidR="00A130FB">
        <w:rPr>
          <w:rFonts w:ascii="Book Antiqua" w:hAnsi="Book Antiqua"/>
          <w:sz w:val="32"/>
          <w:szCs w:val="32"/>
        </w:rPr>
        <w:t>perati</w:t>
      </w:r>
      <w:r w:rsidR="00BD2388">
        <w:rPr>
          <w:rFonts w:ascii="Book Antiqua" w:hAnsi="Book Antiqua"/>
          <w:sz w:val="32"/>
          <w:szCs w:val="32"/>
        </w:rPr>
        <w:t xml:space="preserve">ng </w:t>
      </w:r>
      <w:r w:rsidRPr="00F16EDE">
        <w:rPr>
          <w:rFonts w:ascii="Book Antiqua" w:hAnsi="Book Antiqua"/>
          <w:sz w:val="32"/>
          <w:szCs w:val="32"/>
        </w:rPr>
        <w:t>P</w:t>
      </w:r>
      <w:r w:rsidR="00BD2388">
        <w:rPr>
          <w:rFonts w:ascii="Book Antiqua" w:hAnsi="Book Antiqua"/>
          <w:sz w:val="32"/>
          <w:szCs w:val="32"/>
        </w:rPr>
        <w:t>aragraph</w:t>
      </w:r>
      <w:r w:rsidRPr="00F16EDE">
        <w:rPr>
          <w:rFonts w:ascii="Book Antiqua" w:hAnsi="Book Antiqua"/>
          <w:sz w:val="32"/>
          <w:szCs w:val="32"/>
        </w:rPr>
        <w:t xml:space="preserve"> 11 of </w:t>
      </w:r>
      <w:r w:rsidR="00D7784A">
        <w:rPr>
          <w:rFonts w:ascii="Book Antiqua" w:hAnsi="Book Antiqua"/>
          <w:sz w:val="32"/>
          <w:szCs w:val="32"/>
        </w:rPr>
        <w:t xml:space="preserve">the </w:t>
      </w:r>
      <w:r w:rsidR="00E80A6F" w:rsidRPr="00F16EDE">
        <w:rPr>
          <w:rFonts w:ascii="Book Antiqua" w:hAnsi="Book Antiqua"/>
          <w:sz w:val="32"/>
          <w:szCs w:val="32"/>
        </w:rPr>
        <w:t>resolution</w:t>
      </w:r>
      <w:r w:rsidRPr="00F16EDE">
        <w:rPr>
          <w:rFonts w:ascii="Book Antiqua" w:hAnsi="Book Antiqua"/>
          <w:sz w:val="32"/>
          <w:szCs w:val="32"/>
        </w:rPr>
        <w:t xml:space="preserve">, </w:t>
      </w:r>
      <w:r w:rsidR="00E80A6F" w:rsidRPr="00F16EDE">
        <w:rPr>
          <w:rFonts w:ascii="Book Antiqua" w:hAnsi="Book Antiqua"/>
          <w:sz w:val="32"/>
          <w:szCs w:val="32"/>
        </w:rPr>
        <w:t>which calls</w:t>
      </w:r>
      <w:r w:rsidRPr="00F16EDE">
        <w:rPr>
          <w:rFonts w:ascii="Book Antiqua" w:hAnsi="Book Antiqua"/>
          <w:sz w:val="32"/>
          <w:szCs w:val="32"/>
        </w:rPr>
        <w:t xml:space="preserve"> for the presentation of clear objectives, timelines, and feasible solutions to resolving pending issues in a way that the Council will be better positioned to “examine practical ways and means to secure the full implementation of its relevant resolutions” </w:t>
      </w:r>
      <w:r w:rsidR="00D7784A">
        <w:rPr>
          <w:rFonts w:ascii="Book Antiqua" w:hAnsi="Book Antiqua"/>
          <w:sz w:val="32"/>
          <w:szCs w:val="32"/>
        </w:rPr>
        <w:t>to end this protracted conflict.</w:t>
      </w:r>
    </w:p>
    <w:p w14:paraId="7D0A4A35" w14:textId="5C080B8D" w:rsidR="009F7966" w:rsidRPr="009F7966" w:rsidRDefault="009F7966" w:rsidP="009F7966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This Council must remain seized and urgently action on </w:t>
      </w:r>
      <w:r w:rsidRPr="00B05CA3">
        <w:rPr>
          <w:rFonts w:ascii="Book Antiqua" w:hAnsi="Book Antiqua"/>
          <w:sz w:val="32"/>
          <w:szCs w:val="32"/>
        </w:rPr>
        <w:t>the objectives of Resolution 2334</w:t>
      </w:r>
      <w:r w:rsidR="00AB3F8F">
        <w:rPr>
          <w:rFonts w:ascii="Book Antiqua" w:hAnsi="Book Antiqua"/>
          <w:sz w:val="32"/>
          <w:szCs w:val="32"/>
        </w:rPr>
        <w:t>.</w:t>
      </w:r>
      <w:r w:rsidRPr="00B05CA3">
        <w:rPr>
          <w:rFonts w:ascii="Book Antiqua" w:hAnsi="Book Antiqua"/>
          <w:sz w:val="32"/>
          <w:szCs w:val="32"/>
        </w:rPr>
        <w:t xml:space="preserve"> They speak to the urgency of stabilising the situation and reversing the negative trends on the ground, which are undermining the prospects of a Two-State solution along the 1967 lines, with an independent and viable State of Palestine , living side by side in peace and security with the State of </w:t>
      </w:r>
      <w:r w:rsidR="002B2EE5">
        <w:rPr>
          <w:rFonts w:ascii="Book Antiqua" w:hAnsi="Book Antiqua"/>
          <w:sz w:val="32"/>
          <w:szCs w:val="32"/>
        </w:rPr>
        <w:t>Israel</w:t>
      </w:r>
      <w:r w:rsidRPr="00B05CA3">
        <w:rPr>
          <w:rFonts w:ascii="Book Antiqua" w:hAnsi="Book Antiqua"/>
          <w:sz w:val="32"/>
          <w:szCs w:val="32"/>
        </w:rPr>
        <w:t xml:space="preserve">. </w:t>
      </w:r>
    </w:p>
    <w:p w14:paraId="0597A49F" w14:textId="7D5F6172" w:rsidR="00BD234A" w:rsidRPr="000A2862" w:rsidRDefault="002B213A" w:rsidP="000A2862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 w:rsidRPr="00A30DFB">
        <w:rPr>
          <w:rFonts w:ascii="Book Antiqua" w:hAnsi="Book Antiqua"/>
          <w:b/>
          <w:bCs/>
          <w:sz w:val="32"/>
          <w:szCs w:val="32"/>
        </w:rPr>
        <w:lastRenderedPageBreak/>
        <w:t>M</w:t>
      </w:r>
      <w:r>
        <w:rPr>
          <w:rFonts w:ascii="Book Antiqua" w:hAnsi="Book Antiqua"/>
          <w:b/>
          <w:bCs/>
          <w:sz w:val="32"/>
          <w:szCs w:val="32"/>
        </w:rPr>
        <w:t>adam</w:t>
      </w:r>
      <w:r w:rsidRPr="00A30DFB">
        <w:rPr>
          <w:rFonts w:ascii="Book Antiqua" w:hAnsi="Book Antiqua"/>
          <w:b/>
          <w:bCs/>
          <w:sz w:val="32"/>
          <w:szCs w:val="32"/>
        </w:rPr>
        <w:t xml:space="preserve"> President</w:t>
      </w:r>
      <w:r w:rsidR="00BD234A">
        <w:rPr>
          <w:rFonts w:ascii="Book Antiqua" w:hAnsi="Book Antiqua"/>
          <w:sz w:val="32"/>
          <w:szCs w:val="32"/>
        </w:rPr>
        <w:t>,</w:t>
      </w:r>
      <w:r w:rsidR="00BD234A" w:rsidRPr="00BD234A">
        <w:rPr>
          <w:rFonts w:ascii="Book Antiqua" w:hAnsi="Book Antiqua"/>
          <w:sz w:val="32"/>
          <w:szCs w:val="32"/>
        </w:rPr>
        <w:t xml:space="preserve"> </w:t>
      </w:r>
      <w:r w:rsidR="00BD234A">
        <w:rPr>
          <w:rFonts w:ascii="Book Antiqua" w:hAnsi="Book Antiqua"/>
          <w:sz w:val="32"/>
          <w:szCs w:val="32"/>
        </w:rPr>
        <w:t>it is appalling that children</w:t>
      </w:r>
      <w:r w:rsidR="002F1E78">
        <w:rPr>
          <w:rFonts w:ascii="Book Antiqua" w:hAnsi="Book Antiqua"/>
          <w:sz w:val="32"/>
          <w:szCs w:val="32"/>
        </w:rPr>
        <w:t>, young girls and boys</w:t>
      </w:r>
      <w:r w:rsidR="00BD234A">
        <w:rPr>
          <w:rFonts w:ascii="Book Antiqua" w:hAnsi="Book Antiqua"/>
          <w:sz w:val="32"/>
          <w:szCs w:val="32"/>
        </w:rPr>
        <w:t xml:space="preserve"> continue to be victims of violenc</w:t>
      </w:r>
      <w:r w:rsidR="00B15C42">
        <w:rPr>
          <w:rFonts w:ascii="Book Antiqua" w:hAnsi="Book Antiqua"/>
          <w:sz w:val="32"/>
          <w:szCs w:val="32"/>
        </w:rPr>
        <w:t>e.</w:t>
      </w:r>
      <w:r w:rsidR="00730055">
        <w:rPr>
          <w:rFonts w:ascii="Book Antiqua" w:hAnsi="Book Antiqua"/>
          <w:sz w:val="32"/>
          <w:szCs w:val="32"/>
        </w:rPr>
        <w:t xml:space="preserve"> The statistics </w:t>
      </w:r>
      <w:r w:rsidR="00313DC3">
        <w:rPr>
          <w:rFonts w:ascii="Book Antiqua" w:hAnsi="Book Antiqua"/>
          <w:sz w:val="32"/>
          <w:szCs w:val="32"/>
        </w:rPr>
        <w:t xml:space="preserve">stemming from </w:t>
      </w:r>
      <w:r w:rsidR="000E3E93">
        <w:rPr>
          <w:rFonts w:ascii="Book Antiqua" w:hAnsi="Book Antiqua"/>
          <w:sz w:val="32"/>
          <w:szCs w:val="32"/>
        </w:rPr>
        <w:t>violent incidents</w:t>
      </w:r>
      <w:r w:rsidR="001F14B4">
        <w:rPr>
          <w:rFonts w:ascii="Book Antiqua" w:hAnsi="Book Antiqua"/>
          <w:sz w:val="32"/>
          <w:szCs w:val="32"/>
        </w:rPr>
        <w:t>, arrests</w:t>
      </w:r>
      <w:r w:rsidR="00D7784A">
        <w:rPr>
          <w:rFonts w:ascii="Book Antiqua" w:hAnsi="Book Antiqua"/>
          <w:sz w:val="32"/>
          <w:szCs w:val="32"/>
        </w:rPr>
        <w:t>,</w:t>
      </w:r>
      <w:r w:rsidR="001F14B4">
        <w:rPr>
          <w:rFonts w:ascii="Book Antiqua" w:hAnsi="Book Antiqua"/>
          <w:sz w:val="32"/>
          <w:szCs w:val="32"/>
        </w:rPr>
        <w:t xml:space="preserve"> and fatalities </w:t>
      </w:r>
      <w:r w:rsidR="00490D78">
        <w:rPr>
          <w:rFonts w:ascii="Book Antiqua" w:hAnsi="Book Antiqua"/>
          <w:sz w:val="32"/>
          <w:szCs w:val="32"/>
        </w:rPr>
        <w:t xml:space="preserve">reflected in barely three months of the reporting period </w:t>
      </w:r>
      <w:r w:rsidR="00313DC3">
        <w:rPr>
          <w:rFonts w:ascii="Book Antiqua" w:hAnsi="Book Antiqua"/>
          <w:sz w:val="32"/>
          <w:szCs w:val="32"/>
        </w:rPr>
        <w:t>are</w:t>
      </w:r>
      <w:r w:rsidR="00CF06DA">
        <w:rPr>
          <w:rFonts w:ascii="Book Antiqua" w:hAnsi="Book Antiqua"/>
          <w:sz w:val="32"/>
          <w:szCs w:val="32"/>
        </w:rPr>
        <w:t xml:space="preserve"> alarming</w:t>
      </w:r>
      <w:r w:rsidR="000A2862">
        <w:rPr>
          <w:rFonts w:ascii="Book Antiqua" w:hAnsi="Book Antiqua"/>
          <w:sz w:val="32"/>
          <w:szCs w:val="32"/>
        </w:rPr>
        <w:t xml:space="preserve"> and un</w:t>
      </w:r>
      <w:r w:rsidR="000A2862" w:rsidRPr="00FB6C27">
        <w:rPr>
          <w:rFonts w:ascii="Book Antiqua" w:hAnsi="Book Antiqua"/>
          <w:sz w:val="32"/>
          <w:szCs w:val="32"/>
        </w:rPr>
        <w:t>acceptable</w:t>
      </w:r>
      <w:r w:rsidR="000A2862">
        <w:rPr>
          <w:rFonts w:ascii="Book Antiqua" w:hAnsi="Book Antiqua"/>
          <w:sz w:val="32"/>
          <w:szCs w:val="32"/>
        </w:rPr>
        <w:t xml:space="preserve">. </w:t>
      </w:r>
      <w:r w:rsidR="00B15C42">
        <w:rPr>
          <w:rFonts w:ascii="Book Antiqua" w:hAnsi="Book Antiqua"/>
          <w:sz w:val="32"/>
          <w:szCs w:val="32"/>
        </w:rPr>
        <w:t xml:space="preserve">All effort must be </w:t>
      </w:r>
      <w:r w:rsidR="00C74316">
        <w:rPr>
          <w:rFonts w:ascii="Book Antiqua" w:hAnsi="Book Antiqua"/>
          <w:sz w:val="32"/>
          <w:szCs w:val="32"/>
        </w:rPr>
        <w:t xml:space="preserve">expended </w:t>
      </w:r>
      <w:r w:rsidR="00B15C42">
        <w:rPr>
          <w:rFonts w:ascii="Book Antiqua" w:hAnsi="Book Antiqua"/>
          <w:sz w:val="32"/>
          <w:szCs w:val="32"/>
        </w:rPr>
        <w:t xml:space="preserve"> to ensure</w:t>
      </w:r>
      <w:r w:rsidR="002F1E78">
        <w:rPr>
          <w:rFonts w:ascii="Book Antiqua" w:hAnsi="Book Antiqua"/>
          <w:sz w:val="32"/>
          <w:szCs w:val="32"/>
        </w:rPr>
        <w:t xml:space="preserve"> the protection</w:t>
      </w:r>
      <w:r w:rsidR="001F14B4">
        <w:rPr>
          <w:rFonts w:ascii="Book Antiqua" w:hAnsi="Book Antiqua"/>
          <w:sz w:val="32"/>
          <w:szCs w:val="32"/>
        </w:rPr>
        <w:t xml:space="preserve"> of children</w:t>
      </w:r>
      <w:r w:rsidR="00343D48">
        <w:rPr>
          <w:rFonts w:ascii="Book Antiqua" w:hAnsi="Book Antiqua"/>
          <w:sz w:val="32"/>
          <w:szCs w:val="32"/>
        </w:rPr>
        <w:t>.</w:t>
      </w:r>
      <w:r w:rsidR="00313DC3" w:rsidRPr="00313DC3">
        <w:rPr>
          <w:rFonts w:ascii="Book Antiqua" w:hAnsi="Book Antiqua"/>
          <w:sz w:val="32"/>
          <w:szCs w:val="32"/>
        </w:rPr>
        <w:t xml:space="preserve"> </w:t>
      </w:r>
    </w:p>
    <w:p w14:paraId="4FD4937A" w14:textId="245EAEBD" w:rsidR="00C7744A" w:rsidRPr="00957D7C" w:rsidRDefault="009C244E" w:rsidP="00DF264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We are cognisant of the fact that as we repeatedly express concern and rightfully condemn all acts </w:t>
      </w:r>
      <w:r w:rsidR="00EA6B44">
        <w:rPr>
          <w:rFonts w:ascii="Book Antiqua" w:hAnsi="Book Antiqua"/>
          <w:sz w:val="32"/>
          <w:szCs w:val="32"/>
        </w:rPr>
        <w:t xml:space="preserve">of violence, </w:t>
      </w:r>
      <w:r w:rsidR="006A3F1B">
        <w:rPr>
          <w:rFonts w:ascii="Book Antiqua" w:hAnsi="Book Antiqua"/>
          <w:sz w:val="32"/>
          <w:szCs w:val="32"/>
        </w:rPr>
        <w:t xml:space="preserve">and </w:t>
      </w:r>
      <w:r w:rsidR="00EA6B44">
        <w:rPr>
          <w:rFonts w:ascii="Book Antiqua" w:hAnsi="Book Antiqua"/>
          <w:sz w:val="32"/>
          <w:szCs w:val="32"/>
        </w:rPr>
        <w:t>terrorism</w:t>
      </w:r>
      <w:r w:rsidR="00E642F2">
        <w:rPr>
          <w:rFonts w:ascii="Book Antiqua" w:hAnsi="Book Antiqua"/>
          <w:sz w:val="32"/>
          <w:szCs w:val="32"/>
        </w:rPr>
        <w:t>,</w:t>
      </w:r>
      <w:r w:rsidR="00A722E9">
        <w:rPr>
          <w:rFonts w:ascii="Book Antiqua" w:hAnsi="Book Antiqua"/>
          <w:sz w:val="32"/>
          <w:szCs w:val="32"/>
        </w:rPr>
        <w:t xml:space="preserve"> </w:t>
      </w:r>
      <w:r w:rsidR="006A3F1B">
        <w:rPr>
          <w:rFonts w:ascii="Book Antiqua" w:hAnsi="Book Antiqua"/>
          <w:sz w:val="32"/>
          <w:szCs w:val="32"/>
        </w:rPr>
        <w:t xml:space="preserve">such acts are </w:t>
      </w:r>
      <w:r w:rsidR="009D6DD2">
        <w:rPr>
          <w:rFonts w:ascii="Book Antiqua" w:hAnsi="Book Antiqua"/>
          <w:sz w:val="32"/>
          <w:szCs w:val="32"/>
        </w:rPr>
        <w:t xml:space="preserve">a common phenomenon </w:t>
      </w:r>
      <w:r w:rsidR="00B85196">
        <w:rPr>
          <w:rFonts w:ascii="Book Antiqua" w:hAnsi="Book Antiqua"/>
          <w:sz w:val="32"/>
          <w:szCs w:val="32"/>
        </w:rPr>
        <w:t xml:space="preserve">in the daily lives of Palestinians and Israelis. </w:t>
      </w:r>
    </w:p>
    <w:p w14:paraId="56697D7D" w14:textId="5BFC6A96" w:rsidR="00957D7C" w:rsidRPr="0099256D" w:rsidRDefault="0077025F" w:rsidP="00DF264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In line with 2334, t</w:t>
      </w:r>
      <w:r w:rsidR="00CA6222">
        <w:rPr>
          <w:rFonts w:ascii="Book Antiqua" w:hAnsi="Book Antiqua"/>
          <w:sz w:val="32"/>
          <w:szCs w:val="32"/>
        </w:rPr>
        <w:t>he</w:t>
      </w:r>
      <w:r w:rsidR="004164EF">
        <w:rPr>
          <w:rFonts w:ascii="Book Antiqua" w:hAnsi="Book Antiqua"/>
          <w:sz w:val="32"/>
          <w:szCs w:val="32"/>
        </w:rPr>
        <w:t xml:space="preserve">re is need for </w:t>
      </w:r>
      <w:r w:rsidR="000D153B">
        <w:rPr>
          <w:rFonts w:ascii="Book Antiqua" w:hAnsi="Book Antiqua"/>
          <w:sz w:val="32"/>
          <w:szCs w:val="32"/>
        </w:rPr>
        <w:t>strengthened</w:t>
      </w:r>
      <w:r w:rsidR="004164EF">
        <w:rPr>
          <w:rFonts w:ascii="Book Antiqua" w:hAnsi="Book Antiqua"/>
          <w:sz w:val="32"/>
          <w:szCs w:val="32"/>
        </w:rPr>
        <w:t xml:space="preserve"> </w:t>
      </w:r>
      <w:r w:rsidR="000D153B">
        <w:rPr>
          <w:rFonts w:ascii="Book Antiqua" w:hAnsi="Book Antiqua"/>
          <w:sz w:val="32"/>
          <w:szCs w:val="32"/>
        </w:rPr>
        <w:t xml:space="preserve">efforts to </w:t>
      </w:r>
      <w:r w:rsidR="00633C2E">
        <w:rPr>
          <w:rFonts w:ascii="Book Antiqua" w:hAnsi="Book Antiqua"/>
          <w:sz w:val="32"/>
          <w:szCs w:val="32"/>
        </w:rPr>
        <w:t>prevent</w:t>
      </w:r>
      <w:r w:rsidR="00311E43">
        <w:rPr>
          <w:rFonts w:ascii="Book Antiqua" w:hAnsi="Book Antiqua"/>
          <w:sz w:val="32"/>
          <w:szCs w:val="32"/>
        </w:rPr>
        <w:t>,</w:t>
      </w:r>
      <w:r w:rsidR="00307908">
        <w:rPr>
          <w:rFonts w:ascii="Book Antiqua" w:hAnsi="Book Antiqua"/>
          <w:sz w:val="32"/>
          <w:szCs w:val="32"/>
        </w:rPr>
        <w:t xml:space="preserve"> hold accountable, </w:t>
      </w:r>
      <w:r w:rsidR="000D153B">
        <w:rPr>
          <w:rFonts w:ascii="Book Antiqua" w:hAnsi="Book Antiqua"/>
          <w:sz w:val="32"/>
          <w:szCs w:val="32"/>
        </w:rPr>
        <w:t xml:space="preserve">and </w:t>
      </w:r>
      <w:r w:rsidR="00633C2E">
        <w:rPr>
          <w:rFonts w:ascii="Book Antiqua" w:hAnsi="Book Antiqua"/>
          <w:sz w:val="32"/>
          <w:szCs w:val="32"/>
        </w:rPr>
        <w:t>address</w:t>
      </w:r>
      <w:r w:rsidR="00D84A6B">
        <w:rPr>
          <w:rFonts w:ascii="Book Antiqua" w:hAnsi="Book Antiqua"/>
          <w:sz w:val="32"/>
          <w:szCs w:val="32"/>
        </w:rPr>
        <w:t xml:space="preserve"> violence against civilians</w:t>
      </w:r>
      <w:r w:rsidR="00B849C7">
        <w:rPr>
          <w:rFonts w:ascii="Book Antiqua" w:hAnsi="Book Antiqua"/>
          <w:sz w:val="32"/>
          <w:szCs w:val="32"/>
        </w:rPr>
        <w:t xml:space="preserve"> including</w:t>
      </w:r>
      <w:r w:rsidR="00633C2E">
        <w:rPr>
          <w:rFonts w:ascii="Book Antiqua" w:hAnsi="Book Antiqua"/>
          <w:sz w:val="32"/>
          <w:szCs w:val="32"/>
        </w:rPr>
        <w:t xml:space="preserve"> acts of terrorism </w:t>
      </w:r>
      <w:r w:rsidRPr="00FB6C27">
        <w:rPr>
          <w:rFonts w:ascii="Book Antiqua" w:hAnsi="Book Antiqua"/>
          <w:sz w:val="32"/>
          <w:szCs w:val="32"/>
        </w:rPr>
        <w:t xml:space="preserve">perpetrated by Hamas, the Palestinian Jihad and </w:t>
      </w:r>
      <w:r w:rsidRPr="00FB6C27">
        <w:rPr>
          <w:rFonts w:ascii="Book Antiqua" w:hAnsi="Book Antiqua"/>
          <w:sz w:val="32"/>
          <w:szCs w:val="32"/>
          <w:shd w:val="clear" w:color="auto" w:fill="FFFFFF"/>
        </w:rPr>
        <w:t>other militant groups in Israel</w:t>
      </w:r>
      <w:r w:rsidR="00307908">
        <w:rPr>
          <w:rFonts w:ascii="Book Antiqua" w:hAnsi="Book Antiqua"/>
          <w:sz w:val="32"/>
          <w:szCs w:val="32"/>
          <w:shd w:val="clear" w:color="auto" w:fill="FFFFFF"/>
        </w:rPr>
        <w:t>.</w:t>
      </w:r>
      <w:r w:rsidR="00633C2E">
        <w:rPr>
          <w:rFonts w:ascii="Book Antiqua" w:hAnsi="Book Antiqua"/>
          <w:sz w:val="32"/>
          <w:szCs w:val="32"/>
        </w:rPr>
        <w:t xml:space="preserve"> </w:t>
      </w:r>
    </w:p>
    <w:p w14:paraId="10DDE1F4" w14:textId="66F35285" w:rsidR="0099256D" w:rsidRPr="00B86D6A" w:rsidRDefault="009217DA" w:rsidP="00DF264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The indiscriminate launching of rockets, including from residential neighborhoods in Gaza</w:t>
      </w:r>
      <w:r w:rsidR="00084060">
        <w:rPr>
          <w:rFonts w:ascii="Book Antiqua" w:hAnsi="Book Antiqua"/>
          <w:sz w:val="32"/>
          <w:szCs w:val="32"/>
        </w:rPr>
        <w:t xml:space="preserve"> to Israeli population centers</w:t>
      </w:r>
      <w:r w:rsidR="006614F7">
        <w:rPr>
          <w:rFonts w:ascii="Book Antiqua" w:hAnsi="Book Antiqua"/>
          <w:sz w:val="32"/>
          <w:szCs w:val="32"/>
        </w:rPr>
        <w:t xml:space="preserve"> </w:t>
      </w:r>
      <w:r w:rsidR="00AE2A82">
        <w:rPr>
          <w:rFonts w:ascii="Book Antiqua" w:hAnsi="Book Antiqua"/>
          <w:sz w:val="32"/>
          <w:szCs w:val="32"/>
        </w:rPr>
        <w:t xml:space="preserve">are condemnable and </w:t>
      </w:r>
      <w:r w:rsidR="006614F7">
        <w:rPr>
          <w:rFonts w:ascii="Book Antiqua" w:hAnsi="Book Antiqua"/>
          <w:sz w:val="32"/>
          <w:szCs w:val="32"/>
        </w:rPr>
        <w:t>must stop</w:t>
      </w:r>
      <w:r w:rsidR="006963F9">
        <w:rPr>
          <w:rFonts w:ascii="Book Antiqua" w:hAnsi="Book Antiqua"/>
          <w:sz w:val="32"/>
          <w:szCs w:val="32"/>
        </w:rPr>
        <w:t>.</w:t>
      </w:r>
    </w:p>
    <w:p w14:paraId="55EB53D5" w14:textId="68E354F8" w:rsidR="00B86D6A" w:rsidRPr="007B5086" w:rsidRDefault="00E1202E" w:rsidP="00DF2649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My delegation is concerned about the report of t</w:t>
      </w:r>
      <w:r w:rsidR="003F04DE">
        <w:rPr>
          <w:rFonts w:ascii="Book Antiqua" w:hAnsi="Book Antiqua"/>
          <w:sz w:val="32"/>
          <w:szCs w:val="32"/>
        </w:rPr>
        <w:t>he presence of a man-made cavity</w:t>
      </w:r>
      <w:r w:rsidR="000C67F9">
        <w:rPr>
          <w:rFonts w:ascii="Book Antiqua" w:hAnsi="Book Antiqua"/>
          <w:sz w:val="32"/>
          <w:szCs w:val="32"/>
        </w:rPr>
        <w:t xml:space="preserve"> underneath </w:t>
      </w:r>
      <w:r w:rsidR="00902669">
        <w:rPr>
          <w:rFonts w:ascii="Book Antiqua" w:hAnsi="Book Antiqua"/>
          <w:sz w:val="32"/>
          <w:szCs w:val="32"/>
        </w:rPr>
        <w:t>the grounds of an UNRWA school in Gaza</w:t>
      </w:r>
      <w:r>
        <w:rPr>
          <w:rFonts w:ascii="Book Antiqua" w:hAnsi="Book Antiqua"/>
          <w:sz w:val="32"/>
          <w:szCs w:val="32"/>
        </w:rPr>
        <w:t>.</w:t>
      </w:r>
      <w:r w:rsidR="00F36F66">
        <w:rPr>
          <w:rFonts w:ascii="Book Antiqua" w:hAnsi="Book Antiqua"/>
          <w:sz w:val="32"/>
          <w:szCs w:val="32"/>
        </w:rPr>
        <w:t xml:space="preserve"> </w:t>
      </w:r>
      <w:r w:rsidR="00684BB0">
        <w:rPr>
          <w:rFonts w:ascii="Book Antiqua" w:hAnsi="Book Antiqua"/>
          <w:sz w:val="32"/>
          <w:szCs w:val="32"/>
        </w:rPr>
        <w:t xml:space="preserve">This poses great security and </w:t>
      </w:r>
      <w:r w:rsidR="00684BB0">
        <w:rPr>
          <w:rFonts w:ascii="Book Antiqua" w:hAnsi="Book Antiqua"/>
          <w:sz w:val="32"/>
          <w:szCs w:val="32"/>
        </w:rPr>
        <w:lastRenderedPageBreak/>
        <w:t xml:space="preserve">safety risks to the children and staff and </w:t>
      </w:r>
      <w:r w:rsidR="00770576">
        <w:rPr>
          <w:rFonts w:ascii="Book Antiqua" w:hAnsi="Book Antiqua"/>
          <w:sz w:val="32"/>
          <w:szCs w:val="32"/>
        </w:rPr>
        <w:t>is indeed a serious</w:t>
      </w:r>
      <w:r w:rsidR="00094ED9">
        <w:rPr>
          <w:rFonts w:ascii="Book Antiqua" w:hAnsi="Book Antiqua"/>
          <w:sz w:val="32"/>
          <w:szCs w:val="32"/>
        </w:rPr>
        <w:t xml:space="preserve"> violation of the Agency’s neutrality and a breach of international law.</w:t>
      </w:r>
      <w:r w:rsidR="00930519">
        <w:rPr>
          <w:rFonts w:ascii="Book Antiqua" w:hAnsi="Book Antiqua"/>
          <w:sz w:val="32"/>
          <w:szCs w:val="32"/>
        </w:rPr>
        <w:t xml:space="preserve"> The neutrality and inviolability of UN premises must be </w:t>
      </w:r>
      <w:r w:rsidR="00374357">
        <w:rPr>
          <w:rFonts w:ascii="Book Antiqua" w:hAnsi="Book Antiqua"/>
          <w:sz w:val="32"/>
          <w:szCs w:val="32"/>
        </w:rPr>
        <w:t>protected.</w:t>
      </w:r>
    </w:p>
    <w:p w14:paraId="1E171B2D" w14:textId="61704EAD" w:rsidR="00DC3757" w:rsidRPr="00B132BB" w:rsidRDefault="00B132BB" w:rsidP="00DC3757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trike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The Report also indicates that s</w:t>
      </w:r>
      <w:r w:rsidRPr="00FB6C27">
        <w:rPr>
          <w:rFonts w:ascii="Book Antiqua" w:hAnsi="Book Antiqua"/>
          <w:sz w:val="32"/>
          <w:szCs w:val="32"/>
        </w:rPr>
        <w:t>ettlements</w:t>
      </w:r>
      <w:r w:rsidR="00AF0508">
        <w:rPr>
          <w:rFonts w:ascii="Book Antiqua" w:hAnsi="Book Antiqua"/>
          <w:sz w:val="32"/>
          <w:szCs w:val="32"/>
        </w:rPr>
        <w:t xml:space="preserve"> as well as</w:t>
      </w:r>
      <w:r w:rsidRPr="00FB6C27">
        <w:rPr>
          <w:rFonts w:ascii="Book Antiqua" w:hAnsi="Book Antiqua"/>
          <w:sz w:val="32"/>
          <w:szCs w:val="32"/>
        </w:rPr>
        <w:t xml:space="preserve"> demolitions</w:t>
      </w:r>
      <w:r w:rsidR="00E66B9A">
        <w:rPr>
          <w:rFonts w:ascii="Book Antiqua" w:hAnsi="Book Antiqua"/>
          <w:sz w:val="32"/>
          <w:szCs w:val="32"/>
        </w:rPr>
        <w:t xml:space="preserve"> </w:t>
      </w:r>
      <w:r w:rsidR="00DD21DC">
        <w:rPr>
          <w:rFonts w:ascii="Book Antiqua" w:hAnsi="Book Antiqua"/>
          <w:sz w:val="32"/>
          <w:szCs w:val="32"/>
        </w:rPr>
        <w:t xml:space="preserve">including the recent </w:t>
      </w:r>
      <w:r w:rsidR="00C10426">
        <w:rPr>
          <w:rFonts w:ascii="Book Antiqua" w:hAnsi="Book Antiqua"/>
          <w:sz w:val="32"/>
          <w:szCs w:val="32"/>
        </w:rPr>
        <w:t>demolition</w:t>
      </w:r>
      <w:r w:rsidR="00DD21DC">
        <w:rPr>
          <w:rFonts w:ascii="Book Antiqua" w:hAnsi="Book Antiqua"/>
          <w:sz w:val="32"/>
          <w:szCs w:val="32"/>
        </w:rPr>
        <w:t xml:space="preserve"> of the school in Masafer Yatta </w:t>
      </w:r>
      <w:r w:rsidRPr="00FB6C27">
        <w:rPr>
          <w:rFonts w:ascii="Book Antiqua" w:hAnsi="Book Antiqua"/>
          <w:sz w:val="32"/>
          <w:szCs w:val="32"/>
        </w:rPr>
        <w:t>and evictions</w:t>
      </w:r>
      <w:r w:rsidR="00AF0508">
        <w:rPr>
          <w:rFonts w:ascii="Book Antiqua" w:hAnsi="Book Antiqua"/>
          <w:sz w:val="32"/>
          <w:szCs w:val="32"/>
        </w:rPr>
        <w:t>,</w:t>
      </w:r>
      <w:r w:rsidRPr="00FB6C27">
        <w:rPr>
          <w:rFonts w:ascii="Book Antiqua" w:hAnsi="Book Antiqua"/>
          <w:sz w:val="32"/>
          <w:szCs w:val="32"/>
        </w:rPr>
        <w:t xml:space="preserve"> continue to increase in the Occupied Palestinian Territory including East Jerusalem in violation of International Law.</w:t>
      </w:r>
    </w:p>
    <w:p w14:paraId="30CE3A91" w14:textId="67CC20EC" w:rsidR="001E3A2F" w:rsidRPr="00FB6C27" w:rsidRDefault="003667EA" w:rsidP="001E3A2F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Kenya also </w:t>
      </w:r>
      <w:r w:rsidR="008D0628">
        <w:rPr>
          <w:rFonts w:ascii="Book Antiqua" w:hAnsi="Book Antiqua"/>
          <w:sz w:val="32"/>
          <w:szCs w:val="32"/>
        </w:rPr>
        <w:t>calls on</w:t>
      </w:r>
      <w:r w:rsidR="001E3A2F" w:rsidRPr="00FB6C27">
        <w:rPr>
          <w:rFonts w:ascii="Book Antiqua" w:hAnsi="Book Antiqua"/>
          <w:sz w:val="32"/>
          <w:szCs w:val="32"/>
        </w:rPr>
        <w:t xml:space="preserve"> all concerned parties</w:t>
      </w:r>
      <w:r w:rsidR="00BD1ABE">
        <w:rPr>
          <w:rFonts w:ascii="Book Antiqua" w:hAnsi="Book Antiqua"/>
          <w:sz w:val="32"/>
          <w:szCs w:val="32"/>
        </w:rPr>
        <w:t xml:space="preserve"> including communal political and religious leaders</w:t>
      </w:r>
      <w:r w:rsidR="001E3A2F" w:rsidRPr="00FB6C27">
        <w:rPr>
          <w:rFonts w:ascii="Book Antiqua" w:hAnsi="Book Antiqua"/>
          <w:sz w:val="32"/>
          <w:szCs w:val="32"/>
        </w:rPr>
        <w:t xml:space="preserve">, </w:t>
      </w:r>
      <w:r w:rsidR="008D0628">
        <w:rPr>
          <w:rFonts w:ascii="Book Antiqua" w:hAnsi="Book Antiqua"/>
          <w:sz w:val="32"/>
          <w:szCs w:val="32"/>
        </w:rPr>
        <w:t xml:space="preserve">to stop inflammatory rhetoric </w:t>
      </w:r>
      <w:r w:rsidR="001E3A2F" w:rsidRPr="00FB6C27">
        <w:rPr>
          <w:rFonts w:ascii="Book Antiqua" w:hAnsi="Book Antiqua"/>
          <w:sz w:val="32"/>
          <w:szCs w:val="32"/>
        </w:rPr>
        <w:t>in the interest of the promotion of peace and security</w:t>
      </w:r>
      <w:r w:rsidR="00AF61D8">
        <w:rPr>
          <w:rFonts w:ascii="Book Antiqua" w:hAnsi="Book Antiqua"/>
          <w:sz w:val="32"/>
          <w:szCs w:val="32"/>
        </w:rPr>
        <w:t xml:space="preserve">. They should </w:t>
      </w:r>
      <w:r w:rsidR="00F762B1">
        <w:rPr>
          <w:rFonts w:ascii="Book Antiqua" w:hAnsi="Book Antiqua"/>
          <w:sz w:val="32"/>
          <w:szCs w:val="32"/>
        </w:rPr>
        <w:t xml:space="preserve"> speak up against </w:t>
      </w:r>
      <w:r w:rsidR="002B213A">
        <w:rPr>
          <w:rFonts w:ascii="Book Antiqua" w:hAnsi="Book Antiqua"/>
          <w:sz w:val="32"/>
          <w:szCs w:val="32"/>
        </w:rPr>
        <w:t>incitement and</w:t>
      </w:r>
      <w:r w:rsidR="001E3A2F" w:rsidRPr="00FB6C27">
        <w:rPr>
          <w:rFonts w:ascii="Book Antiqua" w:hAnsi="Book Antiqua"/>
          <w:sz w:val="32"/>
          <w:szCs w:val="32"/>
        </w:rPr>
        <w:t xml:space="preserve">  support the daily dividends of constructive grassroots efforts in mitigating </w:t>
      </w:r>
      <w:r w:rsidR="00214FBE">
        <w:rPr>
          <w:rFonts w:ascii="Book Antiqua" w:hAnsi="Book Antiqua"/>
          <w:sz w:val="32"/>
          <w:szCs w:val="32"/>
        </w:rPr>
        <w:t>the</w:t>
      </w:r>
      <w:r w:rsidR="00214FBE" w:rsidRPr="00FB6C27">
        <w:rPr>
          <w:rFonts w:ascii="Book Antiqua" w:hAnsi="Book Antiqua"/>
          <w:sz w:val="32"/>
          <w:szCs w:val="32"/>
        </w:rPr>
        <w:t xml:space="preserve"> </w:t>
      </w:r>
      <w:r w:rsidR="001E3A2F" w:rsidRPr="00FB6C27">
        <w:rPr>
          <w:rFonts w:ascii="Book Antiqua" w:hAnsi="Book Antiqua"/>
          <w:sz w:val="32"/>
          <w:szCs w:val="32"/>
        </w:rPr>
        <w:t>cycles of conflict</w:t>
      </w:r>
      <w:r w:rsidR="003D43E1">
        <w:rPr>
          <w:rFonts w:ascii="Book Antiqua" w:hAnsi="Book Antiqua"/>
          <w:sz w:val="32"/>
          <w:szCs w:val="32"/>
        </w:rPr>
        <w:t>.</w:t>
      </w:r>
      <w:r w:rsidR="001E3A2F" w:rsidRPr="00FB6C27">
        <w:rPr>
          <w:rFonts w:ascii="Book Antiqua" w:hAnsi="Book Antiqua"/>
          <w:sz w:val="32"/>
          <w:szCs w:val="32"/>
        </w:rPr>
        <w:t xml:space="preserve"> </w:t>
      </w:r>
    </w:p>
    <w:p w14:paraId="51311BC3" w14:textId="77777777" w:rsidR="00FC18D1" w:rsidRDefault="001E3A2F" w:rsidP="0046533C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46533C">
        <w:rPr>
          <w:rFonts w:ascii="Book Antiqua" w:hAnsi="Book Antiqua"/>
          <w:b/>
          <w:bCs/>
          <w:sz w:val="32"/>
          <w:szCs w:val="32"/>
        </w:rPr>
        <w:t>In conclusion</w:t>
      </w:r>
      <w:r w:rsidR="009D01AA" w:rsidRPr="0046533C">
        <w:rPr>
          <w:rFonts w:ascii="Book Antiqua" w:hAnsi="Book Antiqua"/>
          <w:sz w:val="32"/>
          <w:szCs w:val="32"/>
        </w:rPr>
        <w:t xml:space="preserve"> and </w:t>
      </w:r>
      <w:r w:rsidR="001D5C16" w:rsidRPr="0046533C">
        <w:rPr>
          <w:rFonts w:ascii="Book Antiqua" w:hAnsi="Book Antiqua"/>
          <w:sz w:val="32"/>
          <w:szCs w:val="32"/>
        </w:rPr>
        <w:t xml:space="preserve">considering that </w:t>
      </w:r>
      <w:r w:rsidR="00DF2F74" w:rsidRPr="0046533C">
        <w:rPr>
          <w:rFonts w:ascii="Book Antiqua" w:hAnsi="Book Antiqua"/>
          <w:sz w:val="32"/>
          <w:szCs w:val="32"/>
        </w:rPr>
        <w:t xml:space="preserve">this is </w:t>
      </w:r>
      <w:r w:rsidR="00D15EA8" w:rsidRPr="0046533C">
        <w:rPr>
          <w:rFonts w:ascii="Book Antiqua" w:hAnsi="Book Antiqua"/>
          <w:sz w:val="32"/>
          <w:szCs w:val="32"/>
        </w:rPr>
        <w:t>Kenya’s last</w:t>
      </w:r>
      <w:r w:rsidR="00DF2F74" w:rsidRPr="0046533C">
        <w:rPr>
          <w:rFonts w:ascii="Book Antiqua" w:hAnsi="Book Antiqua"/>
          <w:sz w:val="32"/>
          <w:szCs w:val="32"/>
        </w:rPr>
        <w:t xml:space="preserve"> engagement </w:t>
      </w:r>
      <w:r w:rsidR="001D5C16" w:rsidRPr="0046533C">
        <w:rPr>
          <w:rFonts w:ascii="Book Antiqua" w:hAnsi="Book Antiqua"/>
          <w:sz w:val="32"/>
          <w:szCs w:val="32"/>
        </w:rPr>
        <w:t>on this file</w:t>
      </w:r>
      <w:r w:rsidR="00D15EA8" w:rsidRPr="0046533C">
        <w:rPr>
          <w:rFonts w:ascii="Book Antiqua" w:hAnsi="Book Antiqua"/>
          <w:sz w:val="32"/>
          <w:szCs w:val="32"/>
        </w:rPr>
        <w:t xml:space="preserve"> b</w:t>
      </w:r>
      <w:r w:rsidR="002B213A">
        <w:rPr>
          <w:rFonts w:ascii="Book Antiqua" w:hAnsi="Book Antiqua"/>
          <w:sz w:val="32"/>
          <w:szCs w:val="32"/>
        </w:rPr>
        <w:t>e</w:t>
      </w:r>
      <w:r w:rsidR="00D15EA8" w:rsidRPr="0046533C">
        <w:rPr>
          <w:rFonts w:ascii="Book Antiqua" w:hAnsi="Book Antiqua"/>
          <w:sz w:val="32"/>
          <w:szCs w:val="32"/>
        </w:rPr>
        <w:t>fore the end of ou</w:t>
      </w:r>
      <w:r w:rsidR="002B213A">
        <w:rPr>
          <w:rFonts w:ascii="Book Antiqua" w:hAnsi="Book Antiqua"/>
          <w:sz w:val="32"/>
          <w:szCs w:val="32"/>
        </w:rPr>
        <w:t>r</w:t>
      </w:r>
      <w:r w:rsidR="00D15EA8" w:rsidRPr="0046533C">
        <w:rPr>
          <w:rFonts w:ascii="Book Antiqua" w:hAnsi="Book Antiqua"/>
          <w:sz w:val="32"/>
          <w:szCs w:val="32"/>
        </w:rPr>
        <w:t xml:space="preserve"> two-year tenure in the Security, I wish </w:t>
      </w:r>
      <w:r w:rsidR="00BA1CA1" w:rsidRPr="0046533C">
        <w:rPr>
          <w:rFonts w:ascii="Book Antiqua" w:hAnsi="Book Antiqua"/>
          <w:sz w:val="32"/>
          <w:szCs w:val="32"/>
        </w:rPr>
        <w:t xml:space="preserve">to thank the Special </w:t>
      </w:r>
      <w:r w:rsidR="00BA1CA1" w:rsidRPr="0046533C">
        <w:rPr>
          <w:rFonts w:ascii="Book Antiqua" w:hAnsi="Book Antiqua"/>
          <w:b/>
          <w:bCs/>
          <w:sz w:val="32"/>
          <w:szCs w:val="32"/>
        </w:rPr>
        <w:t xml:space="preserve">Coordinator Tor Wennesland </w:t>
      </w:r>
      <w:r w:rsidR="00BA1CA1" w:rsidRPr="002B213A">
        <w:rPr>
          <w:rFonts w:ascii="Book Antiqua" w:hAnsi="Book Antiqua"/>
          <w:sz w:val="32"/>
          <w:szCs w:val="32"/>
        </w:rPr>
        <w:t>and his team for</w:t>
      </w:r>
      <w:r w:rsidR="00BA1CA1" w:rsidRPr="0046533C">
        <w:rPr>
          <w:rFonts w:ascii="Book Antiqua" w:hAnsi="Book Antiqua"/>
          <w:b/>
          <w:bCs/>
          <w:sz w:val="32"/>
          <w:szCs w:val="32"/>
        </w:rPr>
        <w:t xml:space="preserve"> </w:t>
      </w:r>
      <w:r w:rsidR="003E4E84" w:rsidRPr="0046533C">
        <w:rPr>
          <w:rFonts w:ascii="Book Antiqua" w:hAnsi="Book Antiqua"/>
          <w:sz w:val="32"/>
          <w:szCs w:val="32"/>
        </w:rPr>
        <w:t xml:space="preserve">your </w:t>
      </w:r>
      <w:r w:rsidR="003E4E84" w:rsidRPr="0046533C">
        <w:rPr>
          <w:rFonts w:ascii="Book Antiqua" w:hAnsi="Book Antiqua"/>
          <w:sz w:val="32"/>
          <w:szCs w:val="32"/>
        </w:rPr>
        <w:lastRenderedPageBreak/>
        <w:t>continued tireless engagements with both Israeli and Palestinian officials</w:t>
      </w:r>
      <w:r w:rsidR="002B213A">
        <w:rPr>
          <w:rFonts w:ascii="Book Antiqua" w:hAnsi="Book Antiqua"/>
          <w:sz w:val="32"/>
          <w:szCs w:val="32"/>
        </w:rPr>
        <w:t xml:space="preserve">. </w:t>
      </w:r>
    </w:p>
    <w:p w14:paraId="70020EB3" w14:textId="14D52D22" w:rsidR="003D43E1" w:rsidRPr="0046533C" w:rsidRDefault="00405185" w:rsidP="0046533C">
      <w:pPr>
        <w:pStyle w:val="BodyBAAA"/>
        <w:numPr>
          <w:ilvl w:val="0"/>
          <w:numId w:val="2"/>
        </w:numPr>
        <w:spacing w:after="300" w:line="360" w:lineRule="auto"/>
        <w:jc w:val="both"/>
        <w:rPr>
          <w:rFonts w:ascii="Book Antiqua" w:hAnsi="Book Antiqua"/>
          <w:sz w:val="32"/>
          <w:szCs w:val="32"/>
        </w:rPr>
      </w:pPr>
      <w:r w:rsidRPr="0046533C">
        <w:rPr>
          <w:rFonts w:ascii="Book Antiqua" w:hAnsi="Book Antiqua"/>
          <w:sz w:val="32"/>
          <w:szCs w:val="32"/>
        </w:rPr>
        <w:t xml:space="preserve">You can continue to count on Kenya’s support. </w:t>
      </w:r>
      <w:r w:rsidR="00C330A5" w:rsidRPr="0046533C">
        <w:rPr>
          <w:rFonts w:ascii="Book Antiqua" w:hAnsi="Book Antiqua"/>
          <w:sz w:val="32"/>
          <w:szCs w:val="32"/>
        </w:rPr>
        <w:t>We are optimistic</w:t>
      </w:r>
      <w:r w:rsidR="00186E8A" w:rsidRPr="0046533C">
        <w:rPr>
          <w:rFonts w:ascii="Book Antiqua" w:hAnsi="Book Antiqua"/>
          <w:sz w:val="32"/>
          <w:szCs w:val="32"/>
        </w:rPr>
        <w:t xml:space="preserve"> that despite the protracted nature of this matter, </w:t>
      </w:r>
      <w:r w:rsidR="001E3A2F" w:rsidRPr="0046533C">
        <w:rPr>
          <w:rFonts w:ascii="Book Antiqua" w:hAnsi="Book Antiqua"/>
          <w:sz w:val="32"/>
          <w:szCs w:val="32"/>
        </w:rPr>
        <w:t xml:space="preserve">parties </w:t>
      </w:r>
      <w:r w:rsidR="003455EA" w:rsidRPr="0046533C">
        <w:rPr>
          <w:rFonts w:ascii="Book Antiqua" w:hAnsi="Book Antiqua"/>
          <w:sz w:val="32"/>
          <w:szCs w:val="32"/>
        </w:rPr>
        <w:t xml:space="preserve">will see reason </w:t>
      </w:r>
      <w:r w:rsidR="001E3A2F" w:rsidRPr="0046533C">
        <w:rPr>
          <w:rFonts w:ascii="Book Antiqua" w:hAnsi="Book Antiqua"/>
          <w:sz w:val="32"/>
          <w:szCs w:val="32"/>
        </w:rPr>
        <w:t xml:space="preserve">to exert collective efforts </w:t>
      </w:r>
      <w:r w:rsidR="003667EA" w:rsidRPr="0046533C">
        <w:rPr>
          <w:rFonts w:ascii="Book Antiqua" w:hAnsi="Book Antiqua"/>
          <w:sz w:val="32"/>
          <w:szCs w:val="32"/>
        </w:rPr>
        <w:t>and</w:t>
      </w:r>
      <w:r w:rsidR="001E3A2F" w:rsidRPr="0046533C">
        <w:rPr>
          <w:rFonts w:ascii="Book Antiqua" w:hAnsi="Book Antiqua"/>
          <w:sz w:val="32"/>
          <w:szCs w:val="32"/>
        </w:rPr>
        <w:t xml:space="preserve"> demonstrate a political commitment to the desirable and obtainable objectives of resolution 2334. </w:t>
      </w:r>
      <w:r w:rsidR="003D43E1" w:rsidRPr="0046533C">
        <w:rPr>
          <w:rFonts w:ascii="Book Antiqua" w:hAnsi="Book Antiqua"/>
          <w:sz w:val="32"/>
          <w:szCs w:val="32"/>
        </w:rPr>
        <w:t xml:space="preserve"> </w:t>
      </w:r>
      <w:r w:rsidR="00FD77E5" w:rsidRPr="0046533C">
        <w:rPr>
          <w:rFonts w:ascii="Book Antiqua" w:hAnsi="Book Antiqua"/>
          <w:sz w:val="32"/>
          <w:szCs w:val="32"/>
        </w:rPr>
        <w:t xml:space="preserve">I reaffirm </w:t>
      </w:r>
      <w:r w:rsidR="0046533C">
        <w:rPr>
          <w:rFonts w:ascii="Book Antiqua" w:hAnsi="Book Antiqua"/>
          <w:sz w:val="32"/>
          <w:szCs w:val="32"/>
        </w:rPr>
        <w:t xml:space="preserve">once again, </w:t>
      </w:r>
      <w:r w:rsidR="00FD77E5" w:rsidRPr="0046533C">
        <w:rPr>
          <w:rFonts w:ascii="Book Antiqua" w:hAnsi="Book Antiqua"/>
          <w:sz w:val="32"/>
          <w:szCs w:val="32"/>
        </w:rPr>
        <w:t xml:space="preserve">Kenya’s commitment to the </w:t>
      </w:r>
      <w:r w:rsidR="0046533C">
        <w:rPr>
          <w:rFonts w:ascii="Book Antiqua" w:hAnsi="Book Antiqua"/>
          <w:sz w:val="32"/>
          <w:szCs w:val="32"/>
        </w:rPr>
        <w:t>T</w:t>
      </w:r>
      <w:r w:rsidR="00FD77E5" w:rsidRPr="0046533C">
        <w:rPr>
          <w:rFonts w:ascii="Book Antiqua" w:hAnsi="Book Antiqua"/>
          <w:sz w:val="32"/>
          <w:szCs w:val="32"/>
        </w:rPr>
        <w:t>wo-</w:t>
      </w:r>
      <w:r w:rsidR="0046533C">
        <w:rPr>
          <w:rFonts w:ascii="Book Antiqua" w:hAnsi="Book Antiqua"/>
          <w:sz w:val="32"/>
          <w:szCs w:val="32"/>
        </w:rPr>
        <w:t>S</w:t>
      </w:r>
      <w:r w:rsidR="00FD77E5" w:rsidRPr="0046533C">
        <w:rPr>
          <w:rFonts w:ascii="Book Antiqua" w:hAnsi="Book Antiqua"/>
          <w:sz w:val="32"/>
          <w:szCs w:val="32"/>
        </w:rPr>
        <w:t xml:space="preserve">tate solution </w:t>
      </w:r>
    </w:p>
    <w:p w14:paraId="07071F2C" w14:textId="17B52972" w:rsidR="001E3A2F" w:rsidRPr="003D43E1" w:rsidRDefault="001E3A2F" w:rsidP="003D43E1">
      <w:pPr>
        <w:pStyle w:val="BodyBAAA"/>
        <w:spacing w:after="300" w:line="360" w:lineRule="auto"/>
        <w:ind w:left="1080"/>
        <w:jc w:val="both"/>
        <w:rPr>
          <w:rFonts w:ascii="Book Antiqua" w:hAnsi="Book Antiqua"/>
          <w:sz w:val="32"/>
          <w:szCs w:val="32"/>
        </w:rPr>
      </w:pPr>
      <w:r w:rsidRPr="003D43E1">
        <w:rPr>
          <w:rFonts w:ascii="Book Antiqua" w:hAnsi="Book Antiqua"/>
          <w:b/>
          <w:bCs/>
          <w:sz w:val="32"/>
          <w:szCs w:val="32"/>
        </w:rPr>
        <w:t>I thank you</w:t>
      </w:r>
      <w:r w:rsidR="0046533C">
        <w:rPr>
          <w:rFonts w:ascii="Book Antiqua" w:hAnsi="Book Antiqua"/>
          <w:b/>
          <w:bCs/>
          <w:sz w:val="32"/>
          <w:szCs w:val="32"/>
        </w:rPr>
        <w:t xml:space="preserve"> for your attention</w:t>
      </w:r>
      <w:r w:rsidRPr="003D43E1">
        <w:rPr>
          <w:rFonts w:ascii="Book Antiqua" w:hAnsi="Book Antiqua"/>
          <w:b/>
          <w:bCs/>
          <w:sz w:val="32"/>
          <w:szCs w:val="32"/>
        </w:rPr>
        <w:t xml:space="preserve">. </w:t>
      </w:r>
    </w:p>
    <w:sectPr w:rsidR="001E3A2F" w:rsidRPr="003D43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2912" w14:textId="77777777" w:rsidR="00F644BC" w:rsidRDefault="00F644BC" w:rsidP="001E3A2F">
      <w:r>
        <w:separator/>
      </w:r>
    </w:p>
  </w:endnote>
  <w:endnote w:type="continuationSeparator" w:id="0">
    <w:p w14:paraId="23E01A17" w14:textId="77777777" w:rsidR="00F644BC" w:rsidRDefault="00F644BC" w:rsidP="001E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42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1EE5D" w14:textId="070063BC" w:rsidR="00A60A3C" w:rsidRDefault="00A60A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AA68D" w14:textId="77777777" w:rsidR="00A60A3C" w:rsidRDefault="00A60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0A7F" w14:textId="77777777" w:rsidR="00F644BC" w:rsidRDefault="00F644BC" w:rsidP="001E3A2F">
      <w:r>
        <w:separator/>
      </w:r>
    </w:p>
  </w:footnote>
  <w:footnote w:type="continuationSeparator" w:id="0">
    <w:p w14:paraId="0AD02B06" w14:textId="77777777" w:rsidR="00F644BC" w:rsidRDefault="00F644BC" w:rsidP="001E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6553" w14:textId="31122BC6" w:rsidR="001E3A2F" w:rsidRDefault="001F37CB" w:rsidP="001E3A2F">
    <w:pPr>
      <w:pStyle w:val="Header"/>
      <w:jc w:val="right"/>
    </w:pPr>
    <w:r>
      <w:rPr>
        <w:i/>
        <w:iCs/>
        <w:color w:val="FF0000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D5D14"/>
    <w:multiLevelType w:val="multilevel"/>
    <w:tmpl w:val="8E9A52F8"/>
    <w:numStyleLink w:val="ImportedStyle1"/>
  </w:abstractNum>
  <w:abstractNum w:abstractNumId="1" w15:restartNumberingAfterBreak="0">
    <w:nsid w:val="6B2D6FC2"/>
    <w:multiLevelType w:val="hybridMultilevel"/>
    <w:tmpl w:val="8E9A52F8"/>
    <w:styleLink w:val="ImportedStyle1"/>
    <w:lvl w:ilvl="0" w:tplc="4C50185E">
      <w:start w:val="1"/>
      <w:numFmt w:val="decimal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CE88E">
      <w:start w:val="1"/>
      <w:numFmt w:val="lowerLetter"/>
      <w:lvlText w:val="%2."/>
      <w:lvlJc w:val="left"/>
      <w:pPr>
        <w:ind w:left="12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0695EE">
      <w:start w:val="1"/>
      <w:numFmt w:val="lowerRoman"/>
      <w:lvlText w:val="%3."/>
      <w:lvlJc w:val="left"/>
      <w:pPr>
        <w:ind w:left="198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CC6F4E">
      <w:start w:val="1"/>
      <w:numFmt w:val="decimal"/>
      <w:lvlText w:val="%4."/>
      <w:lvlJc w:val="left"/>
      <w:pPr>
        <w:ind w:left="271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78C946">
      <w:start w:val="1"/>
      <w:numFmt w:val="lowerLetter"/>
      <w:lvlText w:val="%5."/>
      <w:lvlJc w:val="left"/>
      <w:pPr>
        <w:ind w:left="343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C4C48">
      <w:start w:val="1"/>
      <w:numFmt w:val="lowerRoman"/>
      <w:lvlText w:val="%6."/>
      <w:lvlJc w:val="left"/>
      <w:pPr>
        <w:ind w:left="414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AAB246">
      <w:start w:val="1"/>
      <w:numFmt w:val="decimal"/>
      <w:lvlText w:val="%7."/>
      <w:lvlJc w:val="left"/>
      <w:pPr>
        <w:ind w:left="487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4B2">
      <w:start w:val="1"/>
      <w:numFmt w:val="lowerLetter"/>
      <w:lvlText w:val="%8."/>
      <w:lvlJc w:val="left"/>
      <w:pPr>
        <w:ind w:left="5591" w:hanging="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27ED4">
      <w:start w:val="1"/>
      <w:numFmt w:val="lowerRoman"/>
      <w:lvlText w:val="%9."/>
      <w:lvlJc w:val="left"/>
      <w:pPr>
        <w:ind w:left="6302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8255166">
    <w:abstractNumId w:val="1"/>
  </w:num>
  <w:num w:numId="2" w16cid:durableId="55470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2F"/>
    <w:rsid w:val="00001C3B"/>
    <w:rsid w:val="000200F7"/>
    <w:rsid w:val="00032CCE"/>
    <w:rsid w:val="0005527C"/>
    <w:rsid w:val="00071910"/>
    <w:rsid w:val="00084060"/>
    <w:rsid w:val="00093E1D"/>
    <w:rsid w:val="00094ED9"/>
    <w:rsid w:val="0009646E"/>
    <w:rsid w:val="000A2862"/>
    <w:rsid w:val="000B26D1"/>
    <w:rsid w:val="000C67F9"/>
    <w:rsid w:val="000D153B"/>
    <w:rsid w:val="000D51FE"/>
    <w:rsid w:val="000E3E93"/>
    <w:rsid w:val="000E414E"/>
    <w:rsid w:val="001175D9"/>
    <w:rsid w:val="00154045"/>
    <w:rsid w:val="00163068"/>
    <w:rsid w:val="00186E8A"/>
    <w:rsid w:val="0019555A"/>
    <w:rsid w:val="001C07C3"/>
    <w:rsid w:val="001C4F51"/>
    <w:rsid w:val="001D43F3"/>
    <w:rsid w:val="001D5C16"/>
    <w:rsid w:val="001D7A95"/>
    <w:rsid w:val="001E3A2F"/>
    <w:rsid w:val="001F14B4"/>
    <w:rsid w:val="001F2E26"/>
    <w:rsid w:val="001F37CB"/>
    <w:rsid w:val="001F6AFC"/>
    <w:rsid w:val="002058BF"/>
    <w:rsid w:val="00214FBE"/>
    <w:rsid w:val="0022173F"/>
    <w:rsid w:val="00242C96"/>
    <w:rsid w:val="00265E1B"/>
    <w:rsid w:val="0029588C"/>
    <w:rsid w:val="00296AA9"/>
    <w:rsid w:val="002A2735"/>
    <w:rsid w:val="002A7FD7"/>
    <w:rsid w:val="002B213A"/>
    <w:rsid w:val="002B2EE5"/>
    <w:rsid w:val="002D1FB8"/>
    <w:rsid w:val="002D29DF"/>
    <w:rsid w:val="002D6C33"/>
    <w:rsid w:val="002E4881"/>
    <w:rsid w:val="002E4E38"/>
    <w:rsid w:val="002F1E78"/>
    <w:rsid w:val="002F4383"/>
    <w:rsid w:val="002F7E69"/>
    <w:rsid w:val="00307908"/>
    <w:rsid w:val="00311E43"/>
    <w:rsid w:val="00313DC3"/>
    <w:rsid w:val="00343D48"/>
    <w:rsid w:val="003455EA"/>
    <w:rsid w:val="003667EA"/>
    <w:rsid w:val="00374357"/>
    <w:rsid w:val="00394C0D"/>
    <w:rsid w:val="003C46E2"/>
    <w:rsid w:val="003C754B"/>
    <w:rsid w:val="003D31D4"/>
    <w:rsid w:val="003D43E1"/>
    <w:rsid w:val="003E0C11"/>
    <w:rsid w:val="003E4E84"/>
    <w:rsid w:val="003F04DE"/>
    <w:rsid w:val="00405185"/>
    <w:rsid w:val="00415A55"/>
    <w:rsid w:val="004164EF"/>
    <w:rsid w:val="0042710E"/>
    <w:rsid w:val="004306FD"/>
    <w:rsid w:val="00440135"/>
    <w:rsid w:val="004415A5"/>
    <w:rsid w:val="00451D3E"/>
    <w:rsid w:val="00457C63"/>
    <w:rsid w:val="0046533C"/>
    <w:rsid w:val="00473255"/>
    <w:rsid w:val="004765C7"/>
    <w:rsid w:val="00490272"/>
    <w:rsid w:val="00490D78"/>
    <w:rsid w:val="004B43C9"/>
    <w:rsid w:val="004D039A"/>
    <w:rsid w:val="00501521"/>
    <w:rsid w:val="00505857"/>
    <w:rsid w:val="005252AF"/>
    <w:rsid w:val="005627D1"/>
    <w:rsid w:val="0056456A"/>
    <w:rsid w:val="00566318"/>
    <w:rsid w:val="005A2D09"/>
    <w:rsid w:val="005B01C9"/>
    <w:rsid w:val="005B275F"/>
    <w:rsid w:val="005D3872"/>
    <w:rsid w:val="006207D5"/>
    <w:rsid w:val="00633C2E"/>
    <w:rsid w:val="0064551A"/>
    <w:rsid w:val="006614F7"/>
    <w:rsid w:val="006725FA"/>
    <w:rsid w:val="00684BB0"/>
    <w:rsid w:val="00695F95"/>
    <w:rsid w:val="006963F9"/>
    <w:rsid w:val="006A3F1B"/>
    <w:rsid w:val="006B5F09"/>
    <w:rsid w:val="006C7D3D"/>
    <w:rsid w:val="006E1592"/>
    <w:rsid w:val="00730055"/>
    <w:rsid w:val="00742AF7"/>
    <w:rsid w:val="00763932"/>
    <w:rsid w:val="0077025F"/>
    <w:rsid w:val="00770576"/>
    <w:rsid w:val="00770CF4"/>
    <w:rsid w:val="00771421"/>
    <w:rsid w:val="007945DF"/>
    <w:rsid w:val="007A0F62"/>
    <w:rsid w:val="007B5086"/>
    <w:rsid w:val="007B55CE"/>
    <w:rsid w:val="007E250B"/>
    <w:rsid w:val="007F205C"/>
    <w:rsid w:val="007F3234"/>
    <w:rsid w:val="007F4F3A"/>
    <w:rsid w:val="007F7A39"/>
    <w:rsid w:val="00801C81"/>
    <w:rsid w:val="00814310"/>
    <w:rsid w:val="0081704B"/>
    <w:rsid w:val="00817527"/>
    <w:rsid w:val="00822065"/>
    <w:rsid w:val="00827FF0"/>
    <w:rsid w:val="00846463"/>
    <w:rsid w:val="00850CA2"/>
    <w:rsid w:val="008901F9"/>
    <w:rsid w:val="008B384A"/>
    <w:rsid w:val="008D0628"/>
    <w:rsid w:val="008D548C"/>
    <w:rsid w:val="008F019B"/>
    <w:rsid w:val="008F53A3"/>
    <w:rsid w:val="009016DD"/>
    <w:rsid w:val="00902669"/>
    <w:rsid w:val="009217DA"/>
    <w:rsid w:val="00930519"/>
    <w:rsid w:val="00957D7C"/>
    <w:rsid w:val="00966524"/>
    <w:rsid w:val="0099256D"/>
    <w:rsid w:val="009A3E62"/>
    <w:rsid w:val="009C244E"/>
    <w:rsid w:val="009D01AA"/>
    <w:rsid w:val="009D6DD2"/>
    <w:rsid w:val="009F7966"/>
    <w:rsid w:val="00A130FB"/>
    <w:rsid w:val="00A21B15"/>
    <w:rsid w:val="00A30DFB"/>
    <w:rsid w:val="00A522A2"/>
    <w:rsid w:val="00A60A3C"/>
    <w:rsid w:val="00A70600"/>
    <w:rsid w:val="00A722E9"/>
    <w:rsid w:val="00AA0795"/>
    <w:rsid w:val="00AA2648"/>
    <w:rsid w:val="00AB0C0C"/>
    <w:rsid w:val="00AB3F8F"/>
    <w:rsid w:val="00AE0073"/>
    <w:rsid w:val="00AE2A82"/>
    <w:rsid w:val="00AF0508"/>
    <w:rsid w:val="00AF093E"/>
    <w:rsid w:val="00AF3B92"/>
    <w:rsid w:val="00AF61D8"/>
    <w:rsid w:val="00B05CA3"/>
    <w:rsid w:val="00B06945"/>
    <w:rsid w:val="00B132BB"/>
    <w:rsid w:val="00B15C42"/>
    <w:rsid w:val="00B21102"/>
    <w:rsid w:val="00B269BD"/>
    <w:rsid w:val="00B302E2"/>
    <w:rsid w:val="00B4141C"/>
    <w:rsid w:val="00B464A0"/>
    <w:rsid w:val="00B52D24"/>
    <w:rsid w:val="00B849C7"/>
    <w:rsid w:val="00B85196"/>
    <w:rsid w:val="00B86D6A"/>
    <w:rsid w:val="00BA1CA1"/>
    <w:rsid w:val="00BA253C"/>
    <w:rsid w:val="00BC1BB9"/>
    <w:rsid w:val="00BD1ABE"/>
    <w:rsid w:val="00BD234A"/>
    <w:rsid w:val="00BD2388"/>
    <w:rsid w:val="00C00DDA"/>
    <w:rsid w:val="00C10426"/>
    <w:rsid w:val="00C1259B"/>
    <w:rsid w:val="00C12678"/>
    <w:rsid w:val="00C16005"/>
    <w:rsid w:val="00C310BA"/>
    <w:rsid w:val="00C330A5"/>
    <w:rsid w:val="00C678D1"/>
    <w:rsid w:val="00C74316"/>
    <w:rsid w:val="00C7744A"/>
    <w:rsid w:val="00C82F20"/>
    <w:rsid w:val="00C9260C"/>
    <w:rsid w:val="00CA6222"/>
    <w:rsid w:val="00CD4AB2"/>
    <w:rsid w:val="00CE37FC"/>
    <w:rsid w:val="00CF06DA"/>
    <w:rsid w:val="00CF61BF"/>
    <w:rsid w:val="00D016EE"/>
    <w:rsid w:val="00D149F7"/>
    <w:rsid w:val="00D15EA8"/>
    <w:rsid w:val="00D30073"/>
    <w:rsid w:val="00D31C9E"/>
    <w:rsid w:val="00D44545"/>
    <w:rsid w:val="00D51848"/>
    <w:rsid w:val="00D70A0D"/>
    <w:rsid w:val="00D760CD"/>
    <w:rsid w:val="00D7784A"/>
    <w:rsid w:val="00D84A6B"/>
    <w:rsid w:val="00D85617"/>
    <w:rsid w:val="00DA2DCB"/>
    <w:rsid w:val="00DC007A"/>
    <w:rsid w:val="00DC3757"/>
    <w:rsid w:val="00DD21DC"/>
    <w:rsid w:val="00DD7E25"/>
    <w:rsid w:val="00DE14AA"/>
    <w:rsid w:val="00DF2649"/>
    <w:rsid w:val="00DF2F74"/>
    <w:rsid w:val="00E1202E"/>
    <w:rsid w:val="00E2063D"/>
    <w:rsid w:val="00E45757"/>
    <w:rsid w:val="00E46370"/>
    <w:rsid w:val="00E467EF"/>
    <w:rsid w:val="00E642F2"/>
    <w:rsid w:val="00E66B9A"/>
    <w:rsid w:val="00E80A6F"/>
    <w:rsid w:val="00EA6B44"/>
    <w:rsid w:val="00EC7927"/>
    <w:rsid w:val="00ED58D4"/>
    <w:rsid w:val="00EE2027"/>
    <w:rsid w:val="00EE6A6A"/>
    <w:rsid w:val="00EF139D"/>
    <w:rsid w:val="00EF1651"/>
    <w:rsid w:val="00EF5BE9"/>
    <w:rsid w:val="00F168B7"/>
    <w:rsid w:val="00F16EDE"/>
    <w:rsid w:val="00F2218C"/>
    <w:rsid w:val="00F23911"/>
    <w:rsid w:val="00F36D5C"/>
    <w:rsid w:val="00F36F66"/>
    <w:rsid w:val="00F46FF5"/>
    <w:rsid w:val="00F644BC"/>
    <w:rsid w:val="00F762B1"/>
    <w:rsid w:val="00FA6C63"/>
    <w:rsid w:val="00FC18D1"/>
    <w:rsid w:val="00FD5123"/>
    <w:rsid w:val="00FD77E5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8408"/>
  <w15:chartTrackingRefBased/>
  <w15:docId w15:val="{25FB5D33-FC14-4592-853A-02C7947A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00" w:line="288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2F"/>
    <w:pPr>
      <w:spacing w:after="0" w:line="240" w:lineRule="auto"/>
      <w:ind w:left="0" w:firstLine="0"/>
    </w:pPr>
    <w:rPr>
      <w:rFonts w:ascii="Tahoma" w:hAnsi="Tahoma" w:cs="Tahoma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A2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AAA">
    <w:name w:val="Body B A A A"/>
    <w:rsid w:val="001E3A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0" w:firstLine="0"/>
    </w:pPr>
    <w:rPr>
      <w:rFonts w:ascii="Tahoma" w:eastAsia="Tahoma" w:hAnsi="Tahoma" w:cs="Tahoma"/>
      <w:color w:val="000000"/>
      <w:sz w:val="28"/>
      <w:szCs w:val="28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1E3A2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E3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A2F"/>
    <w:rPr>
      <w:rFonts w:ascii="Tahoma" w:hAnsi="Tahoma" w:cs="Tahoma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E3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A2F"/>
    <w:rPr>
      <w:rFonts w:ascii="Tahoma" w:hAnsi="Tahoma" w:cs="Tahoma"/>
      <w:sz w:val="28"/>
      <w:szCs w:val="24"/>
    </w:rPr>
  </w:style>
  <w:style w:type="paragraph" w:styleId="Revision">
    <w:name w:val="Revision"/>
    <w:hidden/>
    <w:uiPriority w:val="99"/>
    <w:semiHidden/>
    <w:rsid w:val="00501521"/>
    <w:pPr>
      <w:spacing w:after="0" w:line="240" w:lineRule="auto"/>
      <w:ind w:left="0" w:firstLine="0"/>
    </w:pPr>
    <w:rPr>
      <w:rFonts w:ascii="Tahoma" w:hAnsi="Tahoma" w:cs="Tahom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Nthoki</cp:lastModifiedBy>
  <cp:revision>2</cp:revision>
  <cp:lastPrinted>2022-12-19T12:29:00Z</cp:lastPrinted>
  <dcterms:created xsi:type="dcterms:W3CDTF">2022-12-19T12:30:00Z</dcterms:created>
  <dcterms:modified xsi:type="dcterms:W3CDTF">2022-12-19T12:30:00Z</dcterms:modified>
</cp:coreProperties>
</file>