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B9BD3" w14:textId="77777777" w:rsidR="0009236D" w:rsidRDefault="00873387">
      <w:pPr>
        <w:pStyle w:val="BodyA"/>
        <w:spacing w:before="240" w:line="288" w:lineRule="auto"/>
        <w:jc w:val="center"/>
        <w:rPr>
          <w:rFonts w:ascii="Arial Unicode MS" w:eastAsia="Arial Unicode MS" w:hAnsi="Arial Unicode MS" w:cs="Arial Unicode MS"/>
          <w:sz w:val="26"/>
          <w:szCs w:val="26"/>
        </w:rPr>
      </w:pPr>
      <w:bookmarkStart w:id="0" w:name="_Hlk55481691"/>
      <w:r>
        <w:rPr>
          <w:rFonts w:ascii="Tahoma" w:eastAsia="Tahoma" w:hAnsi="Tahoma" w:cs="Tahoma"/>
          <w:noProof/>
          <w:sz w:val="26"/>
          <w:szCs w:val="26"/>
        </w:rPr>
        <w:drawing>
          <wp:inline distT="0" distB="0" distL="0" distR="0" wp14:anchorId="012792A6" wp14:editId="66319CBB">
            <wp:extent cx="1007534" cy="956733"/>
            <wp:effectExtent l="0" t="0" r="0" b="0"/>
            <wp:docPr id="1073741825" name="officeArt object" descr="A picture containing text, quee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picture containing text, queenDescription automatically generated" descr="A picture containing text, queen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7534" cy="9567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6E5AB18" w14:textId="77777777" w:rsidR="0009236D" w:rsidRDefault="00873387">
      <w:pPr>
        <w:pStyle w:val="BodyA"/>
        <w:spacing w:after="0" w:line="276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Permanent Mission of the Republic of Kenya</w:t>
      </w:r>
    </w:p>
    <w:p w14:paraId="53E18F75" w14:textId="77777777" w:rsidR="0009236D" w:rsidRDefault="00873387">
      <w:pPr>
        <w:pStyle w:val="BodyA"/>
        <w:spacing w:after="0" w:line="276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to the United Nations </w:t>
      </w:r>
    </w:p>
    <w:p w14:paraId="0F49703F" w14:textId="77777777" w:rsidR="0009236D" w:rsidRDefault="00873387">
      <w:pPr>
        <w:pStyle w:val="BodyA"/>
        <w:spacing w:after="0" w:line="276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Security Council - 2021-2022</w:t>
      </w:r>
    </w:p>
    <w:p w14:paraId="0F63D437" w14:textId="77777777" w:rsidR="0009236D" w:rsidRDefault="00873387">
      <w:pPr>
        <w:pStyle w:val="BodyA"/>
        <w:spacing w:before="240" w:line="360" w:lineRule="auto"/>
        <w:jc w:val="center"/>
        <w:rPr>
          <w:rFonts w:ascii="Tahoma" w:eastAsia="Tahoma" w:hAnsi="Tahoma" w:cs="Tahoma"/>
          <w:sz w:val="28"/>
          <w:szCs w:val="28"/>
          <w:lang w:val="de-DE"/>
        </w:rPr>
      </w:pPr>
      <w:r>
        <w:rPr>
          <w:rFonts w:ascii="Tahoma" w:hAnsi="Tahoma"/>
          <w:sz w:val="28"/>
          <w:szCs w:val="28"/>
          <w:lang w:val="de-DE"/>
        </w:rPr>
        <w:t>SECURITY COUNCIL BRIEFING ON THE SITUATION IN LIBYA (ICC – LIBYA)</w:t>
      </w:r>
    </w:p>
    <w:p w14:paraId="61D803E3" w14:textId="35C6F751" w:rsidR="001F0D64" w:rsidRDefault="001F0D64">
      <w:pPr>
        <w:pStyle w:val="BodyA"/>
        <w:spacing w:before="240" w:line="360" w:lineRule="auto"/>
        <w:jc w:val="center"/>
        <w:rPr>
          <w:rFonts w:ascii="Tahoma" w:hAnsi="Tahoma"/>
          <w:sz w:val="28"/>
          <w:szCs w:val="28"/>
          <w:lang w:val="de-DE"/>
        </w:rPr>
      </w:pPr>
      <w:r>
        <w:rPr>
          <w:rFonts w:ascii="Tahoma" w:hAnsi="Tahoma"/>
          <w:sz w:val="28"/>
          <w:szCs w:val="28"/>
          <w:lang w:val="de-DE"/>
        </w:rPr>
        <w:t>THURSDAY, 28 APRIL 2022 (3:00PM)</w:t>
      </w:r>
    </w:p>
    <w:bookmarkEnd w:id="0"/>
    <w:p w14:paraId="04D51F1E" w14:textId="620B500F" w:rsidR="0009236D" w:rsidRDefault="00873387" w:rsidP="00D6060D">
      <w:pPr>
        <w:pStyle w:val="BodyA"/>
        <w:pBdr>
          <w:bottom w:val="single" w:sz="12" w:space="0" w:color="000000"/>
        </w:pBdr>
        <w:spacing w:before="240" w:after="0" w:line="360" w:lineRule="auto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hAnsi="Tahoma"/>
          <w:sz w:val="28"/>
          <w:szCs w:val="28"/>
        </w:rPr>
        <w:t>STA</w:t>
      </w:r>
      <w:r>
        <w:rPr>
          <w:rFonts w:ascii="Tahoma" w:hAnsi="Tahoma"/>
          <w:sz w:val="28"/>
          <w:szCs w:val="28"/>
          <w:lang w:val="de-DE"/>
        </w:rPr>
        <w:t xml:space="preserve">TEMENT </w:t>
      </w:r>
      <w:r w:rsidR="007654ED">
        <w:rPr>
          <w:rFonts w:ascii="Tahoma" w:hAnsi="Tahoma"/>
          <w:sz w:val="28"/>
          <w:szCs w:val="28"/>
          <w:lang w:val="de-DE"/>
        </w:rPr>
        <w:t xml:space="preserve">DELIVERED </w:t>
      </w:r>
      <w:r>
        <w:rPr>
          <w:rFonts w:ascii="Tahoma" w:hAnsi="Tahoma"/>
          <w:sz w:val="28"/>
          <w:szCs w:val="28"/>
          <w:lang w:val="de-DE"/>
        </w:rPr>
        <w:t>BY</w:t>
      </w:r>
      <w:r w:rsidR="003C004F">
        <w:rPr>
          <w:rFonts w:ascii="Tahoma" w:hAnsi="Tahoma"/>
          <w:sz w:val="28"/>
          <w:szCs w:val="28"/>
          <w:lang w:val="de-DE"/>
        </w:rPr>
        <w:t xml:space="preserve"> </w:t>
      </w:r>
      <w:r w:rsidR="00BB5113">
        <w:rPr>
          <w:rFonts w:ascii="Tahoma" w:hAnsi="Tahoma"/>
          <w:sz w:val="28"/>
          <w:szCs w:val="28"/>
          <w:lang w:val="de-DE"/>
        </w:rPr>
        <w:t>MS</w:t>
      </w:r>
      <w:r w:rsidR="003C004F">
        <w:rPr>
          <w:rFonts w:ascii="Tahoma" w:hAnsi="Tahoma"/>
          <w:sz w:val="28"/>
          <w:szCs w:val="28"/>
          <w:lang w:val="de-DE"/>
        </w:rPr>
        <w:t>. C</w:t>
      </w:r>
      <w:r w:rsidR="00BB5113">
        <w:rPr>
          <w:rFonts w:ascii="Tahoma" w:hAnsi="Tahoma"/>
          <w:sz w:val="28"/>
          <w:szCs w:val="28"/>
          <w:lang w:val="de-DE"/>
        </w:rPr>
        <w:t>A</w:t>
      </w:r>
      <w:r w:rsidR="003C004F">
        <w:rPr>
          <w:rFonts w:ascii="Tahoma" w:hAnsi="Tahoma"/>
          <w:sz w:val="28"/>
          <w:szCs w:val="28"/>
          <w:lang w:val="de-DE"/>
        </w:rPr>
        <w:t>THERINE NYAKOE, FIRST COUNSELLOR</w:t>
      </w:r>
    </w:p>
    <w:p w14:paraId="7AD54B9D" w14:textId="2BE7CE82" w:rsidR="001F0D64" w:rsidRPr="00BB5113" w:rsidRDefault="00873387">
      <w:pPr>
        <w:pStyle w:val="BodyA"/>
        <w:spacing w:before="240" w:after="0" w:line="360" w:lineRule="auto"/>
        <w:rPr>
          <w:rFonts w:ascii="Tahoma" w:hAnsi="Tahoma"/>
          <w:sz w:val="30"/>
          <w:szCs w:val="30"/>
        </w:rPr>
      </w:pPr>
      <w:r w:rsidRPr="00BB5113">
        <w:rPr>
          <w:rFonts w:ascii="Tahoma" w:hAnsi="Tahoma"/>
          <w:sz w:val="30"/>
          <w:szCs w:val="30"/>
        </w:rPr>
        <w:t xml:space="preserve">Thank </w:t>
      </w:r>
      <w:proofErr w:type="gramStart"/>
      <w:r w:rsidRPr="00BB5113">
        <w:rPr>
          <w:rFonts w:ascii="Tahoma" w:hAnsi="Tahoma"/>
          <w:sz w:val="30"/>
          <w:szCs w:val="30"/>
        </w:rPr>
        <w:t>you M</w:t>
      </w:r>
      <w:r w:rsidR="001F0D64" w:rsidRPr="00BB5113">
        <w:rPr>
          <w:rFonts w:ascii="Tahoma" w:hAnsi="Tahoma"/>
          <w:sz w:val="30"/>
          <w:szCs w:val="30"/>
        </w:rPr>
        <w:t>adam</w:t>
      </w:r>
      <w:r w:rsidRPr="00BB5113">
        <w:rPr>
          <w:rFonts w:ascii="Tahoma" w:hAnsi="Tahoma"/>
          <w:sz w:val="30"/>
          <w:szCs w:val="30"/>
        </w:rPr>
        <w:t xml:space="preserve"> President</w:t>
      </w:r>
      <w:proofErr w:type="gramEnd"/>
    </w:p>
    <w:p w14:paraId="40246AE3" w14:textId="75F2EC21" w:rsidR="0009236D" w:rsidRPr="00BB5113" w:rsidRDefault="00940A4A" w:rsidP="00940A4A">
      <w:pPr>
        <w:pStyle w:val="BodyA"/>
        <w:numPr>
          <w:ilvl w:val="0"/>
          <w:numId w:val="2"/>
        </w:numPr>
        <w:spacing w:before="240" w:after="0" w:line="360" w:lineRule="auto"/>
        <w:rPr>
          <w:rFonts w:ascii="Tahoma" w:hAnsi="Tahoma"/>
          <w:sz w:val="30"/>
          <w:szCs w:val="30"/>
        </w:rPr>
      </w:pPr>
      <w:r w:rsidRPr="00BB5113">
        <w:rPr>
          <w:rFonts w:ascii="Tahoma" w:hAnsi="Tahoma"/>
          <w:sz w:val="30"/>
          <w:szCs w:val="30"/>
        </w:rPr>
        <w:t>And tha</w:t>
      </w:r>
      <w:r w:rsidR="00A25DBB" w:rsidRPr="00BB5113">
        <w:rPr>
          <w:rFonts w:ascii="Tahoma" w:hAnsi="Tahoma"/>
          <w:sz w:val="30"/>
          <w:szCs w:val="30"/>
        </w:rPr>
        <w:t>nk</w:t>
      </w:r>
      <w:r w:rsidRPr="00BB5113">
        <w:rPr>
          <w:rFonts w:ascii="Tahoma" w:hAnsi="Tahoma"/>
          <w:sz w:val="30"/>
          <w:szCs w:val="30"/>
        </w:rPr>
        <w:t xml:space="preserve"> you Prosecutor</w:t>
      </w:r>
      <w:r w:rsidR="00F406F3" w:rsidRPr="00BB5113">
        <w:rPr>
          <w:rFonts w:ascii="Tahoma" w:hAnsi="Tahoma"/>
          <w:sz w:val="30"/>
          <w:szCs w:val="30"/>
        </w:rPr>
        <w:t xml:space="preserve"> Khan</w:t>
      </w:r>
      <w:r w:rsidR="00873387" w:rsidRPr="00BB5113">
        <w:rPr>
          <w:rFonts w:ascii="Tahoma" w:hAnsi="Tahoma"/>
          <w:sz w:val="30"/>
          <w:szCs w:val="30"/>
        </w:rPr>
        <w:t xml:space="preserve"> for </w:t>
      </w:r>
      <w:r w:rsidR="00142804" w:rsidRPr="00BB5113">
        <w:rPr>
          <w:rFonts w:ascii="Tahoma" w:hAnsi="Tahoma"/>
          <w:sz w:val="30"/>
          <w:szCs w:val="30"/>
        </w:rPr>
        <w:t>your</w:t>
      </w:r>
      <w:r w:rsidR="00873387" w:rsidRPr="00BB5113">
        <w:rPr>
          <w:rFonts w:ascii="Tahoma" w:hAnsi="Tahoma"/>
          <w:sz w:val="30"/>
          <w:szCs w:val="30"/>
        </w:rPr>
        <w:t xml:space="preserve"> briefing</w:t>
      </w:r>
      <w:r w:rsidR="001A0BFA" w:rsidRPr="00BB5113">
        <w:rPr>
          <w:rFonts w:ascii="Tahoma" w:hAnsi="Tahoma"/>
          <w:sz w:val="30"/>
          <w:szCs w:val="30"/>
        </w:rPr>
        <w:t>.</w:t>
      </w:r>
      <w:r w:rsidR="00F406F3" w:rsidRPr="00BB5113">
        <w:rPr>
          <w:rFonts w:ascii="Tahoma" w:hAnsi="Tahoma"/>
          <w:sz w:val="30"/>
          <w:szCs w:val="30"/>
        </w:rPr>
        <w:t xml:space="preserve"> </w:t>
      </w:r>
    </w:p>
    <w:p w14:paraId="0A86762E" w14:textId="7ECB41AE" w:rsidR="00651471" w:rsidRPr="00BB5113" w:rsidRDefault="005D05C1" w:rsidP="00DE5277">
      <w:pPr>
        <w:pStyle w:val="BodyA"/>
        <w:numPr>
          <w:ilvl w:val="0"/>
          <w:numId w:val="2"/>
        </w:numPr>
        <w:spacing w:before="240" w:after="0" w:line="360" w:lineRule="auto"/>
        <w:rPr>
          <w:rFonts w:ascii="Tahoma" w:hAnsi="Tahoma"/>
          <w:sz w:val="30"/>
          <w:szCs w:val="30"/>
        </w:rPr>
      </w:pPr>
      <w:r w:rsidRPr="00BB5113">
        <w:rPr>
          <w:rFonts w:ascii="Tahoma" w:hAnsi="Tahoma"/>
          <w:sz w:val="30"/>
          <w:szCs w:val="30"/>
        </w:rPr>
        <w:t>I</w:t>
      </w:r>
      <w:r w:rsidR="00651471" w:rsidRPr="00BB5113">
        <w:rPr>
          <w:rFonts w:ascii="Tahoma" w:hAnsi="Tahoma"/>
          <w:sz w:val="30"/>
          <w:szCs w:val="30"/>
        </w:rPr>
        <w:t xml:space="preserve"> </w:t>
      </w:r>
      <w:r w:rsidR="001A0BFA" w:rsidRPr="00BB5113">
        <w:rPr>
          <w:rFonts w:ascii="Tahoma" w:hAnsi="Tahoma"/>
          <w:sz w:val="30"/>
          <w:szCs w:val="30"/>
        </w:rPr>
        <w:t>welcome</w:t>
      </w:r>
      <w:r w:rsidR="00651471" w:rsidRPr="00BB5113">
        <w:rPr>
          <w:rFonts w:ascii="Tahoma" w:hAnsi="Tahoma"/>
          <w:sz w:val="30"/>
          <w:szCs w:val="30"/>
        </w:rPr>
        <w:t xml:space="preserve"> the </w:t>
      </w:r>
      <w:r w:rsidRPr="00BB5113">
        <w:rPr>
          <w:rFonts w:ascii="Tahoma" w:hAnsi="Tahoma"/>
          <w:sz w:val="30"/>
          <w:szCs w:val="30"/>
        </w:rPr>
        <w:t>p</w:t>
      </w:r>
      <w:r w:rsidR="001A0BFA" w:rsidRPr="00BB5113">
        <w:rPr>
          <w:rFonts w:ascii="Tahoma" w:hAnsi="Tahoma"/>
          <w:sz w:val="30"/>
          <w:szCs w:val="30"/>
        </w:rPr>
        <w:t>articipation</w:t>
      </w:r>
      <w:r w:rsidRPr="00BB5113">
        <w:rPr>
          <w:rFonts w:ascii="Tahoma" w:hAnsi="Tahoma"/>
          <w:sz w:val="30"/>
          <w:szCs w:val="30"/>
        </w:rPr>
        <w:t xml:space="preserve"> </w:t>
      </w:r>
      <w:r w:rsidR="00651471" w:rsidRPr="00BB5113">
        <w:rPr>
          <w:rFonts w:ascii="Tahoma" w:hAnsi="Tahoma"/>
          <w:sz w:val="30"/>
          <w:szCs w:val="30"/>
        </w:rPr>
        <w:t>of the Permanent Representative of Libya in this meetin</w:t>
      </w:r>
      <w:r w:rsidR="003C004F">
        <w:rPr>
          <w:rFonts w:ascii="Tahoma" w:hAnsi="Tahoma"/>
          <w:sz w:val="30"/>
          <w:szCs w:val="30"/>
        </w:rPr>
        <w:t>g</w:t>
      </w:r>
      <w:r w:rsidRPr="00BB5113">
        <w:rPr>
          <w:rFonts w:ascii="Tahoma" w:hAnsi="Tahoma"/>
          <w:sz w:val="30"/>
          <w:szCs w:val="30"/>
        </w:rPr>
        <w:t>.</w:t>
      </w:r>
    </w:p>
    <w:p w14:paraId="2A77CCCB" w14:textId="403977C4" w:rsidR="00DE5277" w:rsidRPr="00BB5113" w:rsidRDefault="00DE5277" w:rsidP="00DE5277">
      <w:pPr>
        <w:pStyle w:val="BodyA"/>
        <w:spacing w:before="240" w:after="0" w:line="360" w:lineRule="auto"/>
        <w:rPr>
          <w:rFonts w:ascii="Tahoma" w:hAnsi="Tahoma"/>
          <w:sz w:val="30"/>
          <w:szCs w:val="30"/>
        </w:rPr>
      </w:pPr>
      <w:r w:rsidRPr="00BB5113">
        <w:rPr>
          <w:rFonts w:ascii="Tahoma" w:hAnsi="Tahoma"/>
          <w:sz w:val="30"/>
          <w:szCs w:val="30"/>
        </w:rPr>
        <w:t>Madam P</w:t>
      </w:r>
      <w:r w:rsidR="00873387" w:rsidRPr="00BB5113">
        <w:rPr>
          <w:rFonts w:ascii="Tahoma" w:hAnsi="Tahoma"/>
          <w:sz w:val="30"/>
          <w:szCs w:val="30"/>
        </w:rPr>
        <w:t xml:space="preserve">resident, </w:t>
      </w:r>
    </w:p>
    <w:p w14:paraId="5C864D32" w14:textId="38F6CF93" w:rsidR="00922F69" w:rsidRPr="00BB5113" w:rsidRDefault="001E421D">
      <w:pPr>
        <w:pStyle w:val="BodyA"/>
        <w:numPr>
          <w:ilvl w:val="0"/>
          <w:numId w:val="2"/>
        </w:numPr>
        <w:spacing w:before="240" w:after="0" w:line="360" w:lineRule="auto"/>
        <w:rPr>
          <w:rFonts w:ascii="Tahoma" w:hAnsi="Tahoma"/>
          <w:sz w:val="30"/>
          <w:szCs w:val="30"/>
        </w:rPr>
      </w:pPr>
      <w:r w:rsidRPr="00BB5113">
        <w:rPr>
          <w:rFonts w:ascii="Tahoma" w:hAnsi="Tahoma"/>
          <w:sz w:val="30"/>
          <w:szCs w:val="30"/>
        </w:rPr>
        <w:t>A</w:t>
      </w:r>
      <w:r w:rsidR="00B96346" w:rsidRPr="00BB5113">
        <w:rPr>
          <w:rFonts w:ascii="Tahoma" w:hAnsi="Tahoma"/>
          <w:sz w:val="30"/>
          <w:szCs w:val="30"/>
        </w:rPr>
        <w:t xml:space="preserve">ccountability </w:t>
      </w:r>
      <w:r w:rsidRPr="00BB5113">
        <w:rPr>
          <w:rFonts w:ascii="Tahoma" w:hAnsi="Tahoma"/>
          <w:sz w:val="30"/>
          <w:szCs w:val="30"/>
        </w:rPr>
        <w:t xml:space="preserve">and justice </w:t>
      </w:r>
      <w:r w:rsidR="00B96346" w:rsidRPr="00BB5113">
        <w:rPr>
          <w:rFonts w:ascii="Tahoma" w:hAnsi="Tahoma"/>
          <w:sz w:val="30"/>
          <w:szCs w:val="30"/>
        </w:rPr>
        <w:t>are among the corner stones of a stable</w:t>
      </w:r>
      <w:r w:rsidR="003C004F">
        <w:rPr>
          <w:rFonts w:ascii="Tahoma" w:hAnsi="Tahoma"/>
          <w:sz w:val="30"/>
          <w:szCs w:val="30"/>
        </w:rPr>
        <w:t xml:space="preserve"> and a</w:t>
      </w:r>
      <w:r w:rsidR="0080527A" w:rsidRPr="00BB5113">
        <w:rPr>
          <w:rFonts w:ascii="Tahoma" w:hAnsi="Tahoma"/>
          <w:sz w:val="30"/>
          <w:szCs w:val="30"/>
        </w:rPr>
        <w:t xml:space="preserve"> peaceful </w:t>
      </w:r>
      <w:r w:rsidR="00DB518C" w:rsidRPr="00BB5113">
        <w:rPr>
          <w:rFonts w:ascii="Tahoma" w:hAnsi="Tahoma"/>
          <w:sz w:val="30"/>
          <w:szCs w:val="30"/>
        </w:rPr>
        <w:t>nation</w:t>
      </w:r>
      <w:r w:rsidR="00B96346" w:rsidRPr="00BB5113">
        <w:rPr>
          <w:rFonts w:ascii="Tahoma" w:hAnsi="Tahoma"/>
          <w:sz w:val="30"/>
          <w:szCs w:val="30"/>
        </w:rPr>
        <w:t xml:space="preserve">. </w:t>
      </w:r>
      <w:r w:rsidR="003C004F">
        <w:rPr>
          <w:rFonts w:ascii="Tahoma" w:hAnsi="Tahoma"/>
          <w:sz w:val="30"/>
          <w:szCs w:val="30"/>
        </w:rPr>
        <w:t>F</w:t>
      </w:r>
      <w:r w:rsidR="0097659C" w:rsidRPr="00BB5113">
        <w:rPr>
          <w:rFonts w:ascii="Tahoma" w:hAnsi="Tahoma"/>
          <w:sz w:val="30"/>
          <w:szCs w:val="30"/>
        </w:rPr>
        <w:t>or</w:t>
      </w:r>
      <w:r w:rsidRPr="00BB5113">
        <w:rPr>
          <w:rFonts w:ascii="Tahoma" w:hAnsi="Tahoma"/>
          <w:sz w:val="30"/>
          <w:szCs w:val="30"/>
        </w:rPr>
        <w:t xml:space="preserve"> </w:t>
      </w:r>
      <w:r w:rsidR="003C004F">
        <w:rPr>
          <w:rFonts w:ascii="Tahoma" w:hAnsi="Tahoma"/>
          <w:sz w:val="30"/>
          <w:szCs w:val="30"/>
        </w:rPr>
        <w:t>a country</w:t>
      </w:r>
      <w:r w:rsidRPr="00BB5113">
        <w:rPr>
          <w:rFonts w:ascii="Tahoma" w:hAnsi="Tahoma"/>
          <w:sz w:val="30"/>
          <w:szCs w:val="30"/>
        </w:rPr>
        <w:t xml:space="preserve"> that has experienced </w:t>
      </w:r>
      <w:r w:rsidR="006F23EA" w:rsidRPr="00BB5113">
        <w:rPr>
          <w:rFonts w:ascii="Tahoma" w:hAnsi="Tahoma"/>
          <w:sz w:val="30"/>
          <w:szCs w:val="30"/>
        </w:rPr>
        <w:t xml:space="preserve">protracted </w:t>
      </w:r>
      <w:r w:rsidRPr="00BB5113">
        <w:rPr>
          <w:rFonts w:ascii="Tahoma" w:hAnsi="Tahoma"/>
          <w:sz w:val="30"/>
          <w:szCs w:val="30"/>
        </w:rPr>
        <w:t>conflict,</w:t>
      </w:r>
      <w:r w:rsidR="006F23EA" w:rsidRPr="00BB5113">
        <w:rPr>
          <w:rFonts w:ascii="Tahoma" w:hAnsi="Tahoma"/>
          <w:sz w:val="30"/>
          <w:szCs w:val="30"/>
        </w:rPr>
        <w:t xml:space="preserve"> </w:t>
      </w:r>
      <w:r w:rsidR="00DB518C" w:rsidRPr="00BB5113">
        <w:rPr>
          <w:rFonts w:ascii="Tahoma" w:hAnsi="Tahoma"/>
          <w:sz w:val="30"/>
          <w:szCs w:val="30"/>
        </w:rPr>
        <w:t xml:space="preserve">the need for </w:t>
      </w:r>
      <w:r w:rsidRPr="00BB5113">
        <w:rPr>
          <w:rFonts w:ascii="Tahoma" w:hAnsi="Tahoma"/>
          <w:sz w:val="30"/>
          <w:szCs w:val="30"/>
        </w:rPr>
        <w:t>accountability and justice</w:t>
      </w:r>
      <w:r w:rsidR="00B96346" w:rsidRPr="00BB5113">
        <w:rPr>
          <w:rFonts w:ascii="Tahoma" w:hAnsi="Tahoma"/>
          <w:sz w:val="30"/>
          <w:szCs w:val="30"/>
        </w:rPr>
        <w:t xml:space="preserve"> </w:t>
      </w:r>
      <w:r w:rsidR="0080527A" w:rsidRPr="00BB5113">
        <w:rPr>
          <w:rFonts w:ascii="Tahoma" w:hAnsi="Tahoma"/>
          <w:sz w:val="30"/>
          <w:szCs w:val="30"/>
        </w:rPr>
        <w:t>become</w:t>
      </w:r>
      <w:r w:rsidR="006A4F12" w:rsidRPr="00BB5113">
        <w:rPr>
          <w:rFonts w:ascii="Tahoma" w:hAnsi="Tahoma"/>
          <w:sz w:val="30"/>
          <w:szCs w:val="30"/>
        </w:rPr>
        <w:t>s</w:t>
      </w:r>
      <w:r w:rsidR="0080527A" w:rsidRPr="00BB5113">
        <w:rPr>
          <w:rFonts w:ascii="Tahoma" w:hAnsi="Tahoma"/>
          <w:sz w:val="30"/>
          <w:szCs w:val="30"/>
        </w:rPr>
        <w:t xml:space="preserve"> </w:t>
      </w:r>
      <w:r w:rsidR="006A4F12" w:rsidRPr="00BB5113">
        <w:rPr>
          <w:rFonts w:ascii="Tahoma" w:hAnsi="Tahoma"/>
          <w:sz w:val="30"/>
          <w:szCs w:val="30"/>
        </w:rPr>
        <w:t xml:space="preserve">even </w:t>
      </w:r>
      <w:r w:rsidR="0080527A" w:rsidRPr="00BB5113">
        <w:rPr>
          <w:rFonts w:ascii="Tahoma" w:hAnsi="Tahoma"/>
          <w:sz w:val="30"/>
          <w:szCs w:val="30"/>
        </w:rPr>
        <w:t xml:space="preserve">more </w:t>
      </w:r>
      <w:r w:rsidR="006A4F12" w:rsidRPr="00BB5113">
        <w:rPr>
          <w:rFonts w:ascii="Tahoma" w:hAnsi="Tahoma"/>
          <w:sz w:val="30"/>
          <w:szCs w:val="30"/>
        </w:rPr>
        <w:t>compelling.</w:t>
      </w:r>
    </w:p>
    <w:p w14:paraId="4CE3BE3E" w14:textId="42DEF930" w:rsidR="008559DE" w:rsidRPr="00BB5113" w:rsidRDefault="008559DE">
      <w:pPr>
        <w:pStyle w:val="BodyA"/>
        <w:numPr>
          <w:ilvl w:val="0"/>
          <w:numId w:val="2"/>
        </w:numPr>
        <w:spacing w:before="240" w:after="0" w:line="360" w:lineRule="auto"/>
        <w:rPr>
          <w:rFonts w:ascii="Tahoma" w:hAnsi="Tahoma"/>
          <w:sz w:val="30"/>
          <w:szCs w:val="30"/>
        </w:rPr>
      </w:pPr>
      <w:r w:rsidRPr="00BB5113">
        <w:rPr>
          <w:rFonts w:ascii="Tahoma" w:hAnsi="Tahoma"/>
          <w:sz w:val="30"/>
          <w:szCs w:val="30"/>
        </w:rPr>
        <w:t>Libya retains the foremost responsibility to ensure accountability and the delivery of justice within its boundaries.</w:t>
      </w:r>
      <w:r w:rsidR="00E73613" w:rsidRPr="00BB5113">
        <w:rPr>
          <w:rFonts w:ascii="Tahoma" w:hAnsi="Tahoma"/>
          <w:sz w:val="30"/>
          <w:szCs w:val="30"/>
        </w:rPr>
        <w:t xml:space="preserve"> Therefore, while </w:t>
      </w:r>
      <w:r w:rsidR="00E73613" w:rsidRPr="00BB5113">
        <w:rPr>
          <w:rFonts w:ascii="Tahoma" w:hAnsi="Tahoma"/>
          <w:sz w:val="30"/>
          <w:szCs w:val="30"/>
        </w:rPr>
        <w:lastRenderedPageBreak/>
        <w:t xml:space="preserve">acknowledging the </w:t>
      </w:r>
      <w:r w:rsidR="00D81C1C" w:rsidRPr="00BB5113">
        <w:rPr>
          <w:rFonts w:ascii="Tahoma" w:hAnsi="Tahoma"/>
          <w:sz w:val="30"/>
          <w:szCs w:val="30"/>
        </w:rPr>
        <w:t>role of</w:t>
      </w:r>
      <w:r w:rsidR="00E73613" w:rsidRPr="00BB5113">
        <w:rPr>
          <w:rFonts w:ascii="Tahoma" w:hAnsi="Tahoma"/>
          <w:sz w:val="30"/>
          <w:szCs w:val="30"/>
        </w:rPr>
        <w:t xml:space="preserve"> regional and international mechanisms including through resolution 1970, Kenya </w:t>
      </w:r>
      <w:r w:rsidR="00D81C1C" w:rsidRPr="00BB5113">
        <w:rPr>
          <w:rFonts w:ascii="Tahoma" w:hAnsi="Tahoma"/>
          <w:sz w:val="30"/>
          <w:szCs w:val="30"/>
        </w:rPr>
        <w:t xml:space="preserve">emphasises the need for </w:t>
      </w:r>
      <w:r w:rsidR="00E73613" w:rsidRPr="00BB5113">
        <w:rPr>
          <w:rFonts w:ascii="Tahoma" w:hAnsi="Tahoma"/>
          <w:sz w:val="30"/>
          <w:szCs w:val="30"/>
        </w:rPr>
        <w:t>such cooperation and assistance be</w:t>
      </w:r>
      <w:r w:rsidR="00D81C1C" w:rsidRPr="00BB5113">
        <w:rPr>
          <w:rFonts w:ascii="Tahoma" w:hAnsi="Tahoma"/>
          <w:sz w:val="30"/>
          <w:szCs w:val="30"/>
        </w:rPr>
        <w:t>ing</w:t>
      </w:r>
      <w:r w:rsidR="00E73613" w:rsidRPr="00BB5113">
        <w:rPr>
          <w:rFonts w:ascii="Tahoma" w:hAnsi="Tahoma"/>
          <w:sz w:val="30"/>
          <w:szCs w:val="30"/>
        </w:rPr>
        <w:t xml:space="preserve"> extended within the parameters of the principle of complementarity.</w:t>
      </w:r>
    </w:p>
    <w:p w14:paraId="776F9628" w14:textId="08397C5C" w:rsidR="00E411E0" w:rsidRPr="00BB5113" w:rsidRDefault="00F019AA" w:rsidP="009B5A2A">
      <w:pPr>
        <w:pStyle w:val="BodyA"/>
        <w:numPr>
          <w:ilvl w:val="0"/>
          <w:numId w:val="2"/>
        </w:numPr>
        <w:spacing w:before="240" w:after="0" w:line="360" w:lineRule="auto"/>
        <w:rPr>
          <w:rFonts w:ascii="Tahoma" w:hAnsi="Tahoma"/>
          <w:sz w:val="30"/>
          <w:szCs w:val="30"/>
        </w:rPr>
      </w:pPr>
      <w:r w:rsidRPr="00BB5113">
        <w:rPr>
          <w:rFonts w:ascii="Tahoma" w:hAnsi="Tahoma"/>
          <w:sz w:val="30"/>
          <w:szCs w:val="30"/>
        </w:rPr>
        <w:t>We also</w:t>
      </w:r>
      <w:r w:rsidR="00DC1019" w:rsidRPr="00BB5113">
        <w:rPr>
          <w:rFonts w:ascii="Tahoma" w:hAnsi="Tahoma"/>
          <w:sz w:val="30"/>
          <w:szCs w:val="30"/>
        </w:rPr>
        <w:t xml:space="preserve"> </w:t>
      </w:r>
      <w:r w:rsidR="00F92B63">
        <w:rPr>
          <w:rFonts w:ascii="Tahoma" w:hAnsi="Tahoma"/>
          <w:sz w:val="30"/>
          <w:szCs w:val="30"/>
        </w:rPr>
        <w:t xml:space="preserve">call for increased support to </w:t>
      </w:r>
      <w:r w:rsidR="00181C8E" w:rsidRPr="00BB5113">
        <w:rPr>
          <w:rFonts w:ascii="Tahoma" w:hAnsi="Tahoma"/>
          <w:sz w:val="30"/>
          <w:szCs w:val="30"/>
        </w:rPr>
        <w:t>Libya</w:t>
      </w:r>
      <w:r w:rsidRPr="00BB5113">
        <w:rPr>
          <w:rFonts w:ascii="Tahoma" w:hAnsi="Tahoma"/>
          <w:sz w:val="30"/>
          <w:szCs w:val="30"/>
        </w:rPr>
        <w:t xml:space="preserve"> in</w:t>
      </w:r>
      <w:r w:rsidR="00181C8E" w:rsidRPr="00BB5113">
        <w:rPr>
          <w:rFonts w:ascii="Tahoma" w:hAnsi="Tahoma"/>
          <w:sz w:val="30"/>
          <w:szCs w:val="30"/>
        </w:rPr>
        <w:t xml:space="preserve"> </w:t>
      </w:r>
      <w:r w:rsidR="00E73613" w:rsidRPr="00BB5113">
        <w:rPr>
          <w:rFonts w:ascii="Tahoma" w:hAnsi="Tahoma"/>
          <w:sz w:val="30"/>
          <w:szCs w:val="30"/>
        </w:rPr>
        <w:t>str</w:t>
      </w:r>
      <w:r w:rsidR="00181C8E" w:rsidRPr="00BB5113">
        <w:rPr>
          <w:rFonts w:ascii="Tahoma" w:hAnsi="Tahoma"/>
          <w:sz w:val="30"/>
          <w:szCs w:val="30"/>
        </w:rPr>
        <w:t>e</w:t>
      </w:r>
      <w:r w:rsidR="00E73613" w:rsidRPr="00BB5113">
        <w:rPr>
          <w:rFonts w:ascii="Tahoma" w:hAnsi="Tahoma"/>
          <w:sz w:val="30"/>
          <w:szCs w:val="30"/>
        </w:rPr>
        <w:t>ng</w:t>
      </w:r>
      <w:r w:rsidR="00181C8E" w:rsidRPr="00BB5113">
        <w:rPr>
          <w:rFonts w:ascii="Tahoma" w:hAnsi="Tahoma"/>
          <w:sz w:val="30"/>
          <w:szCs w:val="30"/>
        </w:rPr>
        <w:t>then</w:t>
      </w:r>
      <w:r w:rsidRPr="00BB5113">
        <w:rPr>
          <w:rFonts w:ascii="Tahoma" w:hAnsi="Tahoma"/>
          <w:sz w:val="30"/>
          <w:szCs w:val="30"/>
        </w:rPr>
        <w:t>ing</w:t>
      </w:r>
      <w:r w:rsidR="00181C8E" w:rsidRPr="00BB5113">
        <w:rPr>
          <w:rFonts w:ascii="Tahoma" w:hAnsi="Tahoma"/>
          <w:sz w:val="30"/>
          <w:szCs w:val="30"/>
        </w:rPr>
        <w:t xml:space="preserve"> its</w:t>
      </w:r>
      <w:r w:rsidR="00E73613" w:rsidRPr="00BB5113">
        <w:rPr>
          <w:rFonts w:ascii="Tahoma" w:hAnsi="Tahoma"/>
          <w:sz w:val="30"/>
          <w:szCs w:val="30"/>
        </w:rPr>
        <w:t xml:space="preserve"> national </w:t>
      </w:r>
      <w:r w:rsidR="00181C8E" w:rsidRPr="00BB5113">
        <w:rPr>
          <w:rFonts w:ascii="Tahoma" w:hAnsi="Tahoma"/>
          <w:sz w:val="30"/>
          <w:szCs w:val="30"/>
        </w:rPr>
        <w:t xml:space="preserve">capacity for investigations, prosecution and the judiciary. </w:t>
      </w:r>
    </w:p>
    <w:p w14:paraId="7A5BDFEC" w14:textId="33AFE76D" w:rsidR="00691590" w:rsidRPr="00BB5113" w:rsidRDefault="00DC1019" w:rsidP="00474425">
      <w:pPr>
        <w:pStyle w:val="BodyA"/>
        <w:spacing w:before="240" w:after="0" w:line="360" w:lineRule="auto"/>
        <w:rPr>
          <w:rFonts w:ascii="Tahoma" w:hAnsi="Tahoma"/>
          <w:sz w:val="30"/>
          <w:szCs w:val="30"/>
        </w:rPr>
      </w:pPr>
      <w:r w:rsidRPr="00BB5113">
        <w:rPr>
          <w:rFonts w:ascii="Tahoma" w:hAnsi="Tahoma"/>
          <w:sz w:val="30"/>
          <w:szCs w:val="30"/>
        </w:rPr>
        <w:t>Madam President,</w:t>
      </w:r>
    </w:p>
    <w:p w14:paraId="74851051" w14:textId="77777777" w:rsidR="00357B2C" w:rsidRDefault="00474425" w:rsidP="00695C24">
      <w:pPr>
        <w:pStyle w:val="BodyA"/>
        <w:numPr>
          <w:ilvl w:val="0"/>
          <w:numId w:val="2"/>
        </w:numPr>
        <w:spacing w:before="240" w:after="0" w:line="360" w:lineRule="auto"/>
        <w:rPr>
          <w:rFonts w:ascii="Tahoma" w:hAnsi="Tahoma"/>
          <w:sz w:val="30"/>
          <w:szCs w:val="30"/>
        </w:rPr>
      </w:pPr>
      <w:r>
        <w:rPr>
          <w:rFonts w:ascii="Tahoma" w:hAnsi="Tahoma"/>
          <w:sz w:val="30"/>
          <w:szCs w:val="30"/>
        </w:rPr>
        <w:t>T</w:t>
      </w:r>
      <w:r w:rsidR="0056692E" w:rsidRPr="00BB5113">
        <w:rPr>
          <w:rFonts w:ascii="Tahoma" w:hAnsi="Tahoma"/>
          <w:sz w:val="30"/>
          <w:szCs w:val="30"/>
        </w:rPr>
        <w:t xml:space="preserve">housands of migrants, asylum seekers and refugees </w:t>
      </w:r>
      <w:r w:rsidR="009D7096" w:rsidRPr="00BB5113">
        <w:rPr>
          <w:rFonts w:ascii="Tahoma" w:hAnsi="Tahoma"/>
          <w:sz w:val="30"/>
          <w:szCs w:val="30"/>
        </w:rPr>
        <w:t>continue to</w:t>
      </w:r>
      <w:r w:rsidR="0056692E" w:rsidRPr="00BB5113">
        <w:rPr>
          <w:rFonts w:ascii="Tahoma" w:hAnsi="Tahoma"/>
          <w:sz w:val="30"/>
          <w:szCs w:val="30"/>
        </w:rPr>
        <w:t xml:space="preserve"> suffer great indignity and inhumane treatment</w:t>
      </w:r>
      <w:r w:rsidR="005A452F" w:rsidRPr="00BB5113">
        <w:rPr>
          <w:rFonts w:ascii="Tahoma" w:hAnsi="Tahoma"/>
          <w:sz w:val="30"/>
          <w:szCs w:val="30"/>
        </w:rPr>
        <w:t xml:space="preserve"> </w:t>
      </w:r>
      <w:r w:rsidR="003526AF" w:rsidRPr="00BB5113">
        <w:rPr>
          <w:rFonts w:ascii="Tahoma" w:hAnsi="Tahoma"/>
          <w:sz w:val="30"/>
          <w:szCs w:val="30"/>
        </w:rPr>
        <w:t xml:space="preserve">reportedly </w:t>
      </w:r>
      <w:r w:rsidR="005A452F" w:rsidRPr="00BB5113">
        <w:rPr>
          <w:rFonts w:ascii="Tahoma" w:hAnsi="Tahoma"/>
          <w:sz w:val="30"/>
          <w:szCs w:val="30"/>
        </w:rPr>
        <w:t xml:space="preserve">in the hands of </w:t>
      </w:r>
      <w:r w:rsidR="00E00678" w:rsidRPr="00BB5113">
        <w:rPr>
          <w:rFonts w:ascii="Tahoma" w:hAnsi="Tahoma"/>
          <w:sz w:val="30"/>
          <w:szCs w:val="30"/>
        </w:rPr>
        <w:t>th</w:t>
      </w:r>
      <w:r w:rsidR="003526AF" w:rsidRPr="00BB5113">
        <w:rPr>
          <w:rFonts w:ascii="Tahoma" w:hAnsi="Tahoma"/>
          <w:sz w:val="30"/>
          <w:szCs w:val="30"/>
        </w:rPr>
        <w:t>ose in</w:t>
      </w:r>
      <w:r w:rsidR="00E00678" w:rsidRPr="00BB5113">
        <w:rPr>
          <w:rFonts w:ascii="Tahoma" w:hAnsi="Tahoma"/>
          <w:sz w:val="30"/>
          <w:szCs w:val="30"/>
        </w:rPr>
        <w:t xml:space="preserve"> authorit</w:t>
      </w:r>
      <w:r w:rsidR="003526AF" w:rsidRPr="00BB5113">
        <w:rPr>
          <w:rFonts w:ascii="Tahoma" w:hAnsi="Tahoma"/>
          <w:sz w:val="30"/>
          <w:szCs w:val="30"/>
        </w:rPr>
        <w:t>y</w:t>
      </w:r>
      <w:r w:rsidR="005A452F" w:rsidRPr="00BB5113">
        <w:rPr>
          <w:rFonts w:ascii="Tahoma" w:hAnsi="Tahoma"/>
          <w:sz w:val="30"/>
          <w:szCs w:val="30"/>
        </w:rPr>
        <w:t xml:space="preserve"> and criminal networks alike</w:t>
      </w:r>
      <w:r w:rsidR="00163D42">
        <w:rPr>
          <w:rFonts w:ascii="Tahoma" w:hAnsi="Tahoma"/>
          <w:sz w:val="30"/>
          <w:szCs w:val="30"/>
        </w:rPr>
        <w:t>,</w:t>
      </w:r>
      <w:r w:rsidR="00F27398" w:rsidRPr="00BB5113">
        <w:rPr>
          <w:rFonts w:ascii="Tahoma" w:hAnsi="Tahoma"/>
          <w:sz w:val="30"/>
          <w:szCs w:val="30"/>
        </w:rPr>
        <w:t xml:space="preserve"> both within and outside Libya</w:t>
      </w:r>
      <w:r w:rsidR="005A452F" w:rsidRPr="00BB5113">
        <w:rPr>
          <w:rFonts w:ascii="Tahoma" w:hAnsi="Tahoma"/>
          <w:sz w:val="30"/>
          <w:szCs w:val="30"/>
        </w:rPr>
        <w:t>.</w:t>
      </w:r>
      <w:r w:rsidR="007444F6" w:rsidRPr="00BB5113">
        <w:rPr>
          <w:rFonts w:ascii="Tahoma" w:hAnsi="Tahoma"/>
          <w:sz w:val="30"/>
          <w:szCs w:val="30"/>
        </w:rPr>
        <w:t xml:space="preserve"> </w:t>
      </w:r>
    </w:p>
    <w:p w14:paraId="0BFBDD83" w14:textId="16814818" w:rsidR="00265F2A" w:rsidRPr="00BB5BC2" w:rsidRDefault="00BB5BC2" w:rsidP="00BB5BC2">
      <w:pPr>
        <w:pStyle w:val="BodyA"/>
        <w:numPr>
          <w:ilvl w:val="0"/>
          <w:numId w:val="2"/>
        </w:numPr>
        <w:spacing w:before="240" w:after="0" w:line="360" w:lineRule="auto"/>
        <w:rPr>
          <w:rFonts w:ascii="Tahoma" w:hAnsi="Tahoma"/>
          <w:sz w:val="30"/>
          <w:szCs w:val="30"/>
        </w:rPr>
      </w:pPr>
      <w:r w:rsidRPr="00BB5113">
        <w:rPr>
          <w:rFonts w:ascii="Tahoma" w:hAnsi="Tahoma"/>
          <w:sz w:val="30"/>
          <w:szCs w:val="30"/>
        </w:rPr>
        <w:t>Given the extra-regional interests in the migration trends across the Mediterranean Sea into Europe</w:t>
      </w:r>
      <w:r>
        <w:rPr>
          <w:rFonts w:ascii="Tahoma" w:hAnsi="Tahoma"/>
          <w:sz w:val="30"/>
          <w:szCs w:val="30"/>
        </w:rPr>
        <w:t>,</w:t>
      </w:r>
      <w:r w:rsidRPr="00BB5113">
        <w:rPr>
          <w:rFonts w:ascii="Tahoma" w:hAnsi="Tahoma"/>
          <w:sz w:val="30"/>
          <w:szCs w:val="30"/>
        </w:rPr>
        <w:t xml:space="preserve"> </w:t>
      </w:r>
      <w:r>
        <w:rPr>
          <w:rFonts w:ascii="Tahoma" w:hAnsi="Tahoma"/>
          <w:sz w:val="30"/>
          <w:szCs w:val="30"/>
        </w:rPr>
        <w:t>c</w:t>
      </w:r>
      <w:r w:rsidR="00265F2A" w:rsidRPr="00BB5BC2">
        <w:rPr>
          <w:rFonts w:ascii="Tahoma" w:hAnsi="Tahoma"/>
          <w:sz w:val="30"/>
          <w:szCs w:val="30"/>
        </w:rPr>
        <w:t>urrent policies of most countries offering assistance to stem this migration are superficial and do not address its root causes.</w:t>
      </w:r>
    </w:p>
    <w:p w14:paraId="22C10ED3" w14:textId="00A3924D" w:rsidR="00BB5BC2" w:rsidRPr="00BB5113" w:rsidRDefault="0033472B" w:rsidP="00BB5BC2">
      <w:pPr>
        <w:pStyle w:val="BodyA"/>
        <w:numPr>
          <w:ilvl w:val="0"/>
          <w:numId w:val="2"/>
        </w:numPr>
        <w:spacing w:before="240" w:after="0" w:line="360" w:lineRule="auto"/>
        <w:rPr>
          <w:rFonts w:ascii="Tahoma" w:hAnsi="Tahoma"/>
          <w:sz w:val="30"/>
          <w:szCs w:val="30"/>
        </w:rPr>
      </w:pPr>
      <w:r>
        <w:rPr>
          <w:rFonts w:ascii="Tahoma" w:hAnsi="Tahoma"/>
          <w:sz w:val="30"/>
          <w:szCs w:val="30"/>
        </w:rPr>
        <w:t>W</w:t>
      </w:r>
      <w:r w:rsidR="00BB5BC2" w:rsidRPr="00BB5113">
        <w:rPr>
          <w:rFonts w:ascii="Tahoma" w:hAnsi="Tahoma"/>
          <w:sz w:val="30"/>
          <w:szCs w:val="30"/>
        </w:rPr>
        <w:t>e call on the European Union and other interested parties to, instead, seek to</w:t>
      </w:r>
      <w:r w:rsidR="00686437">
        <w:rPr>
          <w:rFonts w:ascii="Tahoma" w:hAnsi="Tahoma"/>
          <w:sz w:val="30"/>
          <w:szCs w:val="30"/>
        </w:rPr>
        <w:t xml:space="preserve">, earnestly </w:t>
      </w:r>
      <w:r w:rsidR="00BB5BC2" w:rsidRPr="00BB5113">
        <w:rPr>
          <w:rFonts w:ascii="Tahoma" w:hAnsi="Tahoma"/>
          <w:sz w:val="30"/>
          <w:szCs w:val="30"/>
        </w:rPr>
        <w:t xml:space="preserve">address the push factors of this migration. </w:t>
      </w:r>
    </w:p>
    <w:p w14:paraId="0AB7753F" w14:textId="33F3339C" w:rsidR="00A144F4" w:rsidRPr="00BB5113" w:rsidRDefault="00357B2C" w:rsidP="00695C24">
      <w:pPr>
        <w:pStyle w:val="BodyA"/>
        <w:numPr>
          <w:ilvl w:val="0"/>
          <w:numId w:val="2"/>
        </w:numPr>
        <w:spacing w:before="240" w:after="0" w:line="360" w:lineRule="auto"/>
        <w:rPr>
          <w:rFonts w:ascii="Tahoma" w:hAnsi="Tahoma"/>
          <w:sz w:val="30"/>
          <w:szCs w:val="30"/>
        </w:rPr>
      </w:pPr>
      <w:r>
        <w:rPr>
          <w:rStyle w:val="text--big"/>
          <w:rFonts w:ascii="Tahoma" w:hAnsi="Tahoma"/>
          <w:sz w:val="30"/>
          <w:szCs w:val="30"/>
        </w:rPr>
        <w:t>We note the Prosecutor’s preliminary assessment of the crimes</w:t>
      </w:r>
      <w:r w:rsidR="007E257F">
        <w:rPr>
          <w:rStyle w:val="text--big"/>
          <w:rFonts w:ascii="Tahoma" w:hAnsi="Tahoma"/>
          <w:sz w:val="30"/>
          <w:szCs w:val="30"/>
        </w:rPr>
        <w:t xml:space="preserve"> against migrants</w:t>
      </w:r>
      <w:r>
        <w:rPr>
          <w:rStyle w:val="text--big"/>
          <w:rFonts w:ascii="Tahoma" w:hAnsi="Tahoma"/>
          <w:sz w:val="30"/>
          <w:szCs w:val="30"/>
        </w:rPr>
        <w:t xml:space="preserve"> and would be looking forward to </w:t>
      </w:r>
      <w:r w:rsidR="007E257F">
        <w:rPr>
          <w:rStyle w:val="text--big"/>
          <w:rFonts w:ascii="Tahoma" w:hAnsi="Tahoma"/>
          <w:sz w:val="30"/>
          <w:szCs w:val="30"/>
        </w:rPr>
        <w:t xml:space="preserve">further reporting on this investigation line. </w:t>
      </w:r>
    </w:p>
    <w:p w14:paraId="5B120639" w14:textId="66C134CB" w:rsidR="00A56200" w:rsidRPr="00BB5113" w:rsidRDefault="00296524" w:rsidP="00A25DBB">
      <w:pPr>
        <w:pStyle w:val="BodyA"/>
        <w:numPr>
          <w:ilvl w:val="0"/>
          <w:numId w:val="2"/>
        </w:numPr>
        <w:spacing w:before="240" w:after="0" w:line="360" w:lineRule="auto"/>
        <w:rPr>
          <w:rFonts w:ascii="Tahoma" w:hAnsi="Tahoma"/>
          <w:sz w:val="30"/>
          <w:szCs w:val="30"/>
        </w:rPr>
      </w:pPr>
      <w:r w:rsidRPr="00BB5113">
        <w:rPr>
          <w:rFonts w:ascii="Tahoma" w:hAnsi="Tahoma"/>
          <w:sz w:val="30"/>
          <w:szCs w:val="30"/>
        </w:rPr>
        <w:lastRenderedPageBreak/>
        <w:t>Finally</w:t>
      </w:r>
      <w:r w:rsidR="00DE2AB0" w:rsidRPr="00BB5113">
        <w:rPr>
          <w:rFonts w:ascii="Tahoma" w:hAnsi="Tahoma"/>
          <w:sz w:val="30"/>
          <w:szCs w:val="30"/>
        </w:rPr>
        <w:t xml:space="preserve">, we </w:t>
      </w:r>
      <w:r w:rsidR="00A25DBB" w:rsidRPr="00BB5113">
        <w:rPr>
          <w:rFonts w:ascii="Tahoma" w:hAnsi="Tahoma"/>
          <w:sz w:val="30"/>
          <w:szCs w:val="30"/>
        </w:rPr>
        <w:t>reassure</w:t>
      </w:r>
      <w:r w:rsidR="00DE2AB0" w:rsidRPr="00BB5113">
        <w:rPr>
          <w:rFonts w:ascii="Tahoma" w:hAnsi="Tahoma"/>
          <w:sz w:val="30"/>
          <w:szCs w:val="30"/>
        </w:rPr>
        <w:t xml:space="preserve"> </w:t>
      </w:r>
      <w:r w:rsidRPr="00BB5113">
        <w:rPr>
          <w:rFonts w:ascii="Tahoma" w:hAnsi="Tahoma"/>
          <w:sz w:val="30"/>
          <w:szCs w:val="30"/>
        </w:rPr>
        <w:t>the people of Libya</w:t>
      </w:r>
      <w:r w:rsidR="00A25DBB" w:rsidRPr="00BB5113">
        <w:rPr>
          <w:rFonts w:ascii="Tahoma" w:hAnsi="Tahoma"/>
          <w:sz w:val="30"/>
          <w:szCs w:val="30"/>
        </w:rPr>
        <w:t xml:space="preserve"> of</w:t>
      </w:r>
      <w:r w:rsidRPr="00BB5113">
        <w:rPr>
          <w:rFonts w:ascii="Tahoma" w:hAnsi="Tahoma"/>
          <w:sz w:val="30"/>
          <w:szCs w:val="30"/>
        </w:rPr>
        <w:t xml:space="preserve"> </w:t>
      </w:r>
      <w:r w:rsidR="00A25DBB" w:rsidRPr="00BB5113">
        <w:rPr>
          <w:rFonts w:ascii="Tahoma" w:hAnsi="Tahoma"/>
          <w:sz w:val="30"/>
          <w:szCs w:val="30"/>
        </w:rPr>
        <w:t xml:space="preserve">our support </w:t>
      </w:r>
      <w:r w:rsidRPr="00BB5113">
        <w:rPr>
          <w:rFonts w:ascii="Tahoma" w:hAnsi="Tahoma"/>
          <w:sz w:val="30"/>
          <w:szCs w:val="30"/>
        </w:rPr>
        <w:t>in seeking</w:t>
      </w:r>
      <w:r w:rsidR="00A25DBB" w:rsidRPr="00BB5113">
        <w:rPr>
          <w:rFonts w:ascii="Tahoma" w:hAnsi="Tahoma"/>
          <w:sz w:val="30"/>
          <w:szCs w:val="30"/>
        </w:rPr>
        <w:t xml:space="preserve"> peace in a Libyan-led and owned peace process</w:t>
      </w:r>
      <w:r w:rsidR="009531AC">
        <w:rPr>
          <w:rFonts w:ascii="Tahoma" w:hAnsi="Tahoma"/>
          <w:sz w:val="30"/>
          <w:szCs w:val="30"/>
        </w:rPr>
        <w:t>,</w:t>
      </w:r>
      <w:r w:rsidR="00A25DBB" w:rsidRPr="00BB5113">
        <w:rPr>
          <w:rFonts w:ascii="Tahoma" w:hAnsi="Tahoma"/>
          <w:sz w:val="30"/>
          <w:szCs w:val="30"/>
        </w:rPr>
        <w:t xml:space="preserve"> and reaffirm our commitment to the sovereignty and territorial integrity of Libya.</w:t>
      </w:r>
    </w:p>
    <w:p w14:paraId="0CBB1BD6" w14:textId="5468FE17" w:rsidR="0009236D" w:rsidRPr="00BB5113" w:rsidRDefault="00873387" w:rsidP="004022BF">
      <w:pPr>
        <w:pStyle w:val="BodyA"/>
        <w:spacing w:before="240" w:after="0" w:line="360" w:lineRule="auto"/>
        <w:rPr>
          <w:rFonts w:ascii="Tahoma" w:hAnsi="Tahoma"/>
          <w:sz w:val="30"/>
          <w:szCs w:val="30"/>
        </w:rPr>
      </w:pPr>
      <w:r w:rsidRPr="00BB5113">
        <w:rPr>
          <w:rFonts w:ascii="Tahoma" w:hAnsi="Tahoma"/>
          <w:sz w:val="30"/>
          <w:szCs w:val="30"/>
        </w:rPr>
        <w:t>Thank you</w:t>
      </w:r>
      <w:r w:rsidR="004022BF" w:rsidRPr="00BB5113">
        <w:rPr>
          <w:rFonts w:ascii="Tahoma" w:hAnsi="Tahoma"/>
          <w:sz w:val="30"/>
          <w:szCs w:val="30"/>
        </w:rPr>
        <w:t>.</w:t>
      </w:r>
    </w:p>
    <w:sectPr w:rsidR="0009236D" w:rsidRPr="00BB5113">
      <w:headerReference w:type="default" r:id="rId8"/>
      <w:footerReference w:type="default" r:id="rId9"/>
      <w:pgSz w:w="12240" w:h="15840"/>
      <w:pgMar w:top="115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75394" w14:textId="77777777" w:rsidR="00F845CD" w:rsidRDefault="00F845CD">
      <w:r>
        <w:separator/>
      </w:r>
    </w:p>
  </w:endnote>
  <w:endnote w:type="continuationSeparator" w:id="0">
    <w:p w14:paraId="545B9591" w14:textId="77777777" w:rsidR="00F845CD" w:rsidRDefault="00F8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4A71" w14:textId="77777777" w:rsidR="0009236D" w:rsidRDefault="00873387">
    <w:pPr>
      <w:pStyle w:val="Footer"/>
      <w:tabs>
        <w:tab w:val="clear" w:pos="9360"/>
        <w:tab w:val="right" w:pos="93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34543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D8BCC" w14:textId="77777777" w:rsidR="00F845CD" w:rsidRDefault="00F845CD">
      <w:r>
        <w:separator/>
      </w:r>
    </w:p>
  </w:footnote>
  <w:footnote w:type="continuationSeparator" w:id="0">
    <w:p w14:paraId="53AF0B15" w14:textId="77777777" w:rsidR="00F845CD" w:rsidRDefault="00F84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D51B9" w14:textId="216B5458" w:rsidR="00F65FE6" w:rsidRPr="00F65FE6" w:rsidRDefault="00F1592B" w:rsidP="00F65FE6">
    <w:pPr>
      <w:pStyle w:val="HeaderFooterA"/>
      <w:jc w:val="right"/>
      <w:rPr>
        <w:i/>
        <w:iCs/>
        <w:color w:val="FF0000"/>
        <w:u w:color="FF0000"/>
      </w:rPr>
    </w:pPr>
    <w:r>
      <w:rPr>
        <w:i/>
        <w:iCs/>
        <w:color w:val="FF0000"/>
        <w:u w:color="FF0000"/>
      </w:rPr>
      <w:t>Delivered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F29DB"/>
    <w:multiLevelType w:val="multilevel"/>
    <w:tmpl w:val="83D4FCEA"/>
    <w:numStyleLink w:val="ImportedStyle1"/>
  </w:abstractNum>
  <w:abstractNum w:abstractNumId="1" w15:restartNumberingAfterBreak="0">
    <w:nsid w:val="62BA4813"/>
    <w:multiLevelType w:val="multilevel"/>
    <w:tmpl w:val="83D4FCEA"/>
    <w:styleLink w:val="ImportedStyle1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789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8AA1086"/>
    <w:multiLevelType w:val="multilevel"/>
    <w:tmpl w:val="83D4FCEA"/>
    <w:numStyleLink w:val="ImportedStyle1"/>
  </w:abstractNum>
  <w:num w:numId="1" w16cid:durableId="382097301">
    <w:abstractNumId w:val="1"/>
  </w:num>
  <w:num w:numId="2" w16cid:durableId="160857602">
    <w:abstractNumId w:val="2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86482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36D"/>
    <w:rsid w:val="000002FA"/>
    <w:rsid w:val="000277F2"/>
    <w:rsid w:val="000447C7"/>
    <w:rsid w:val="00080A53"/>
    <w:rsid w:val="00083191"/>
    <w:rsid w:val="0009236D"/>
    <w:rsid w:val="000A7D5D"/>
    <w:rsid w:val="000B2A65"/>
    <w:rsid w:val="001125D5"/>
    <w:rsid w:val="00142804"/>
    <w:rsid w:val="00163D42"/>
    <w:rsid w:val="00181C8E"/>
    <w:rsid w:val="00192908"/>
    <w:rsid w:val="001A0BFA"/>
    <w:rsid w:val="001C0C31"/>
    <w:rsid w:val="001C10AE"/>
    <w:rsid w:val="001D7F4F"/>
    <w:rsid w:val="001E421D"/>
    <w:rsid w:val="001F0581"/>
    <w:rsid w:val="001F0D64"/>
    <w:rsid w:val="00255CBC"/>
    <w:rsid w:val="00265F2A"/>
    <w:rsid w:val="0028100F"/>
    <w:rsid w:val="00296524"/>
    <w:rsid w:val="00322D29"/>
    <w:rsid w:val="003271A0"/>
    <w:rsid w:val="0033472B"/>
    <w:rsid w:val="00345435"/>
    <w:rsid w:val="0035068F"/>
    <w:rsid w:val="003518CA"/>
    <w:rsid w:val="003526AF"/>
    <w:rsid w:val="00352F6A"/>
    <w:rsid w:val="00357B2C"/>
    <w:rsid w:val="003C004F"/>
    <w:rsid w:val="003C36E6"/>
    <w:rsid w:val="004022BF"/>
    <w:rsid w:val="00424535"/>
    <w:rsid w:val="00437638"/>
    <w:rsid w:val="004414D8"/>
    <w:rsid w:val="00474425"/>
    <w:rsid w:val="00480AC2"/>
    <w:rsid w:val="004A5558"/>
    <w:rsid w:val="004C4896"/>
    <w:rsid w:val="004E02AD"/>
    <w:rsid w:val="004E7984"/>
    <w:rsid w:val="00506159"/>
    <w:rsid w:val="00554A67"/>
    <w:rsid w:val="00561046"/>
    <w:rsid w:val="0056692E"/>
    <w:rsid w:val="0057029A"/>
    <w:rsid w:val="005947CB"/>
    <w:rsid w:val="00596810"/>
    <w:rsid w:val="005A452F"/>
    <w:rsid w:val="005B0859"/>
    <w:rsid w:val="005C5F85"/>
    <w:rsid w:val="005D05C1"/>
    <w:rsid w:val="005F0BEE"/>
    <w:rsid w:val="005F2372"/>
    <w:rsid w:val="006179A1"/>
    <w:rsid w:val="00651471"/>
    <w:rsid w:val="006633ED"/>
    <w:rsid w:val="00686437"/>
    <w:rsid w:val="00691590"/>
    <w:rsid w:val="00695C24"/>
    <w:rsid w:val="006A4F12"/>
    <w:rsid w:val="006D45FC"/>
    <w:rsid w:val="006E71F4"/>
    <w:rsid w:val="006F23EA"/>
    <w:rsid w:val="00702988"/>
    <w:rsid w:val="0072771A"/>
    <w:rsid w:val="007444F6"/>
    <w:rsid w:val="00761EE7"/>
    <w:rsid w:val="007654ED"/>
    <w:rsid w:val="00780E91"/>
    <w:rsid w:val="007C2C55"/>
    <w:rsid w:val="007C7C93"/>
    <w:rsid w:val="007E257F"/>
    <w:rsid w:val="0080527A"/>
    <w:rsid w:val="00815791"/>
    <w:rsid w:val="00821DDB"/>
    <w:rsid w:val="008358D6"/>
    <w:rsid w:val="00841855"/>
    <w:rsid w:val="00854607"/>
    <w:rsid w:val="008559DE"/>
    <w:rsid w:val="00873387"/>
    <w:rsid w:val="008C7174"/>
    <w:rsid w:val="008E566E"/>
    <w:rsid w:val="008F1F34"/>
    <w:rsid w:val="008F7F60"/>
    <w:rsid w:val="00905024"/>
    <w:rsid w:val="00922F69"/>
    <w:rsid w:val="00940A4A"/>
    <w:rsid w:val="009531AC"/>
    <w:rsid w:val="00970865"/>
    <w:rsid w:val="00972FCE"/>
    <w:rsid w:val="00975312"/>
    <w:rsid w:val="0097659C"/>
    <w:rsid w:val="009A4236"/>
    <w:rsid w:val="009B432B"/>
    <w:rsid w:val="009B5A2A"/>
    <w:rsid w:val="009D3634"/>
    <w:rsid w:val="009D7096"/>
    <w:rsid w:val="00A144F4"/>
    <w:rsid w:val="00A14508"/>
    <w:rsid w:val="00A165CD"/>
    <w:rsid w:val="00A24947"/>
    <w:rsid w:val="00A25DBB"/>
    <w:rsid w:val="00A33C87"/>
    <w:rsid w:val="00A432F0"/>
    <w:rsid w:val="00A56200"/>
    <w:rsid w:val="00AB0A93"/>
    <w:rsid w:val="00AF115E"/>
    <w:rsid w:val="00B017F9"/>
    <w:rsid w:val="00B20D13"/>
    <w:rsid w:val="00B72A17"/>
    <w:rsid w:val="00B959BE"/>
    <w:rsid w:val="00B96346"/>
    <w:rsid w:val="00BB5113"/>
    <w:rsid w:val="00BB5BC2"/>
    <w:rsid w:val="00BE213B"/>
    <w:rsid w:val="00BE28DF"/>
    <w:rsid w:val="00C039C5"/>
    <w:rsid w:val="00C417E7"/>
    <w:rsid w:val="00C44FEA"/>
    <w:rsid w:val="00D313F4"/>
    <w:rsid w:val="00D50047"/>
    <w:rsid w:val="00D6060D"/>
    <w:rsid w:val="00D81C1C"/>
    <w:rsid w:val="00DB203D"/>
    <w:rsid w:val="00DB518C"/>
    <w:rsid w:val="00DC1019"/>
    <w:rsid w:val="00DE2AB0"/>
    <w:rsid w:val="00DE5277"/>
    <w:rsid w:val="00DF22B7"/>
    <w:rsid w:val="00E00678"/>
    <w:rsid w:val="00E03560"/>
    <w:rsid w:val="00E3259B"/>
    <w:rsid w:val="00E35F9D"/>
    <w:rsid w:val="00E411E0"/>
    <w:rsid w:val="00E43F2C"/>
    <w:rsid w:val="00E452B5"/>
    <w:rsid w:val="00E65200"/>
    <w:rsid w:val="00E73613"/>
    <w:rsid w:val="00E75EB0"/>
    <w:rsid w:val="00E8329B"/>
    <w:rsid w:val="00EB7DE0"/>
    <w:rsid w:val="00EC0C40"/>
    <w:rsid w:val="00F019AA"/>
    <w:rsid w:val="00F06A2E"/>
    <w:rsid w:val="00F1592B"/>
    <w:rsid w:val="00F170E3"/>
    <w:rsid w:val="00F27398"/>
    <w:rsid w:val="00F406F3"/>
    <w:rsid w:val="00F454EC"/>
    <w:rsid w:val="00F56FFF"/>
    <w:rsid w:val="00F60EA0"/>
    <w:rsid w:val="00F6466A"/>
    <w:rsid w:val="00F65FE6"/>
    <w:rsid w:val="00F845CD"/>
    <w:rsid w:val="00F92B63"/>
    <w:rsid w:val="00F965D3"/>
    <w:rsid w:val="00FA1369"/>
    <w:rsid w:val="00FA50A0"/>
    <w:rsid w:val="00FC43AB"/>
    <w:rsid w:val="00F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1622A"/>
  <w15:docId w15:val="{F589B1F9-C949-DA48-BCEC-9F9AD09C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Revision">
    <w:name w:val="Revision"/>
    <w:hidden/>
    <w:uiPriority w:val="99"/>
    <w:semiHidden/>
    <w:rsid w:val="003454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customStyle="1" w:styleId="text--big">
    <w:name w:val="text--big"/>
    <w:rsid w:val="006633ED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65F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FE6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2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F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FC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FC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ahoma"/>
        <a:ea typeface="Tahoma"/>
        <a:cs typeface="Tahoma"/>
      </a:majorFont>
      <a:minorFont>
        <a:latin typeface="Tahoma"/>
        <a:ea typeface="Tahoma"/>
        <a:cs typeface="Tahom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Kiboino</dc:creator>
  <cp:lastModifiedBy>catherine nyakoe</cp:lastModifiedBy>
  <cp:revision>19</cp:revision>
  <cp:lastPrinted>2021-11-23T18:05:00Z</cp:lastPrinted>
  <dcterms:created xsi:type="dcterms:W3CDTF">2022-04-27T21:27:00Z</dcterms:created>
  <dcterms:modified xsi:type="dcterms:W3CDTF">2022-04-28T19:52:00Z</dcterms:modified>
</cp:coreProperties>
</file>