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9BD3" w14:textId="77777777" w:rsidR="0009236D" w:rsidRDefault="00873387">
      <w:pPr>
        <w:pStyle w:val="BodyA"/>
        <w:spacing w:before="240" w:line="288" w:lineRule="auto"/>
        <w:jc w:val="center"/>
        <w:rPr>
          <w:rFonts w:ascii="Arial Unicode MS" w:eastAsia="Arial Unicode MS" w:hAnsi="Arial Unicode MS" w:cs="Arial Unicode MS"/>
          <w:sz w:val="26"/>
          <w:szCs w:val="26"/>
        </w:rPr>
      </w:pPr>
      <w:bookmarkStart w:id="0" w:name="_Hlk55481691"/>
      <w:r>
        <w:rPr>
          <w:rFonts w:ascii="Tahoma" w:eastAsia="Tahoma" w:hAnsi="Tahoma" w:cs="Tahoma"/>
          <w:noProof/>
          <w:sz w:val="26"/>
          <w:szCs w:val="26"/>
        </w:rPr>
        <w:drawing>
          <wp:inline distT="0" distB="0" distL="0" distR="0" wp14:anchorId="012792A6" wp14:editId="66319CBB">
            <wp:extent cx="1007534" cy="956733"/>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1007534" cy="956733"/>
                    </a:xfrm>
                    <a:prstGeom prst="rect">
                      <a:avLst/>
                    </a:prstGeom>
                    <a:ln w="12700" cap="flat">
                      <a:noFill/>
                      <a:miter lim="400000"/>
                    </a:ln>
                    <a:effectLst/>
                  </pic:spPr>
                </pic:pic>
              </a:graphicData>
            </a:graphic>
          </wp:inline>
        </w:drawing>
      </w:r>
    </w:p>
    <w:p w14:paraId="26E5AB18" w14:textId="77777777" w:rsidR="0009236D" w:rsidRDefault="00873387">
      <w:pPr>
        <w:pStyle w:val="BodyA"/>
        <w:spacing w:after="0" w:line="276" w:lineRule="auto"/>
        <w:jc w:val="center"/>
        <w:rPr>
          <w:rFonts w:ascii="Georgia" w:eastAsia="Georgia" w:hAnsi="Georgia" w:cs="Georgia"/>
          <w:sz w:val="24"/>
          <w:szCs w:val="24"/>
        </w:rPr>
      </w:pPr>
      <w:r>
        <w:rPr>
          <w:rFonts w:ascii="Georgia" w:hAnsi="Georgia"/>
          <w:sz w:val="24"/>
          <w:szCs w:val="24"/>
        </w:rPr>
        <w:t>Permanent Mission of the Republic of Kenya</w:t>
      </w:r>
    </w:p>
    <w:p w14:paraId="53E18F75" w14:textId="77777777" w:rsidR="0009236D" w:rsidRDefault="00873387">
      <w:pPr>
        <w:pStyle w:val="BodyA"/>
        <w:spacing w:after="0" w:line="276" w:lineRule="auto"/>
        <w:jc w:val="center"/>
        <w:rPr>
          <w:rFonts w:ascii="Georgia" w:eastAsia="Georgia" w:hAnsi="Georgia" w:cs="Georgia"/>
          <w:sz w:val="24"/>
          <w:szCs w:val="24"/>
        </w:rPr>
      </w:pPr>
      <w:r>
        <w:rPr>
          <w:rFonts w:ascii="Georgia" w:hAnsi="Georgia"/>
          <w:sz w:val="24"/>
          <w:szCs w:val="24"/>
        </w:rPr>
        <w:t xml:space="preserve">to the United Nations </w:t>
      </w:r>
    </w:p>
    <w:p w14:paraId="0F49703F" w14:textId="77777777" w:rsidR="0009236D" w:rsidRDefault="00873387">
      <w:pPr>
        <w:pStyle w:val="BodyA"/>
        <w:spacing w:after="0" w:line="276" w:lineRule="auto"/>
        <w:jc w:val="center"/>
        <w:rPr>
          <w:rFonts w:ascii="Georgia" w:eastAsia="Georgia" w:hAnsi="Georgia" w:cs="Georgia"/>
          <w:sz w:val="24"/>
          <w:szCs w:val="24"/>
        </w:rPr>
      </w:pPr>
      <w:r>
        <w:rPr>
          <w:rFonts w:ascii="Georgia" w:hAnsi="Georgia"/>
          <w:sz w:val="24"/>
          <w:szCs w:val="24"/>
        </w:rPr>
        <w:t>Security Council - 2021-2022</w:t>
      </w:r>
    </w:p>
    <w:p w14:paraId="0F63D437" w14:textId="48FB639B" w:rsidR="0009236D" w:rsidRPr="001D3AA2" w:rsidRDefault="00873387">
      <w:pPr>
        <w:pStyle w:val="BodyA"/>
        <w:spacing w:before="240" w:line="360" w:lineRule="auto"/>
        <w:jc w:val="center"/>
        <w:rPr>
          <w:rFonts w:ascii="Times New Roman" w:eastAsia="Tahoma" w:hAnsi="Times New Roman" w:cs="Times New Roman"/>
          <w:sz w:val="28"/>
          <w:szCs w:val="28"/>
          <w:lang w:val="de-DE"/>
        </w:rPr>
      </w:pPr>
      <w:r w:rsidRPr="001D3AA2">
        <w:rPr>
          <w:rFonts w:ascii="Times New Roman" w:hAnsi="Times New Roman" w:cs="Times New Roman"/>
          <w:sz w:val="28"/>
          <w:szCs w:val="28"/>
          <w:lang w:val="de-DE"/>
        </w:rPr>
        <w:t>SEC</w:t>
      </w:r>
      <w:r w:rsidRPr="003E6D6D">
        <w:rPr>
          <w:rFonts w:ascii="Times New Roman" w:hAnsi="Times New Roman" w:cs="Times New Roman"/>
          <w:sz w:val="28"/>
          <w:szCs w:val="28"/>
          <w:lang w:val="de-DE"/>
        </w:rPr>
        <w:t>URI</w:t>
      </w:r>
      <w:r w:rsidRPr="001D3AA2">
        <w:rPr>
          <w:rFonts w:ascii="Times New Roman" w:hAnsi="Times New Roman" w:cs="Times New Roman"/>
          <w:sz w:val="28"/>
          <w:szCs w:val="28"/>
          <w:lang w:val="de-DE"/>
        </w:rPr>
        <w:t>TY COUNCIL BRIEFING ON THE SITUATION IN LIBYA (</w:t>
      </w:r>
      <w:r w:rsidR="001557EB" w:rsidRPr="001D3AA2">
        <w:rPr>
          <w:rFonts w:ascii="Times New Roman" w:hAnsi="Times New Roman" w:cs="Times New Roman"/>
          <w:sz w:val="28"/>
          <w:szCs w:val="28"/>
          <w:lang w:val="de-DE"/>
        </w:rPr>
        <w:t>UNSMIL</w:t>
      </w:r>
      <w:r w:rsidRPr="001D3AA2">
        <w:rPr>
          <w:rFonts w:ascii="Times New Roman" w:hAnsi="Times New Roman" w:cs="Times New Roman"/>
          <w:sz w:val="28"/>
          <w:szCs w:val="28"/>
          <w:lang w:val="de-DE"/>
        </w:rPr>
        <w:t>)</w:t>
      </w:r>
    </w:p>
    <w:p w14:paraId="03D105B8" w14:textId="481B4476" w:rsidR="0009236D" w:rsidRPr="001D3AA2" w:rsidRDefault="001557EB">
      <w:pPr>
        <w:pStyle w:val="BodyA"/>
        <w:spacing w:before="240" w:line="360" w:lineRule="auto"/>
        <w:jc w:val="center"/>
        <w:rPr>
          <w:rFonts w:ascii="Times New Roman" w:eastAsia="Tahoma" w:hAnsi="Times New Roman" w:cs="Times New Roman"/>
          <w:sz w:val="28"/>
          <w:szCs w:val="28"/>
          <w:lang w:val="de-DE"/>
        </w:rPr>
      </w:pPr>
      <w:r w:rsidRPr="001D3AA2">
        <w:rPr>
          <w:rFonts w:ascii="Times New Roman" w:hAnsi="Times New Roman" w:cs="Times New Roman"/>
          <w:sz w:val="28"/>
          <w:szCs w:val="28"/>
          <w:lang w:val="de-DE"/>
        </w:rPr>
        <w:t>WEDNE</w:t>
      </w:r>
      <w:r w:rsidR="00873387" w:rsidRPr="001D3AA2">
        <w:rPr>
          <w:rFonts w:ascii="Times New Roman" w:hAnsi="Times New Roman" w:cs="Times New Roman"/>
          <w:sz w:val="28"/>
          <w:szCs w:val="28"/>
          <w:lang w:val="de-DE"/>
        </w:rPr>
        <w:t>SDAY, 2</w:t>
      </w:r>
      <w:r w:rsidRPr="001D3AA2">
        <w:rPr>
          <w:rFonts w:ascii="Times New Roman" w:hAnsi="Times New Roman" w:cs="Times New Roman"/>
          <w:sz w:val="28"/>
          <w:szCs w:val="28"/>
          <w:lang w:val="de-DE"/>
        </w:rPr>
        <w:t>4</w:t>
      </w:r>
      <w:r w:rsidR="00873387" w:rsidRPr="001D3AA2">
        <w:rPr>
          <w:rFonts w:ascii="Times New Roman" w:hAnsi="Times New Roman" w:cs="Times New Roman"/>
          <w:sz w:val="28"/>
          <w:szCs w:val="28"/>
          <w:lang w:val="de-DE"/>
        </w:rPr>
        <w:t xml:space="preserve"> NOVEMBER 202</w:t>
      </w:r>
      <w:bookmarkEnd w:id="0"/>
      <w:r w:rsidR="00873387" w:rsidRPr="001D3AA2">
        <w:rPr>
          <w:rFonts w:ascii="Times New Roman" w:hAnsi="Times New Roman" w:cs="Times New Roman"/>
          <w:sz w:val="28"/>
          <w:szCs w:val="28"/>
          <w:lang w:val="de-DE"/>
        </w:rPr>
        <w:t>1 (</w:t>
      </w:r>
      <w:r w:rsidR="00181897" w:rsidRPr="001D3AA2">
        <w:rPr>
          <w:rFonts w:ascii="Times New Roman" w:hAnsi="Times New Roman" w:cs="Times New Roman"/>
          <w:sz w:val="28"/>
          <w:szCs w:val="28"/>
          <w:lang w:val="de-DE"/>
        </w:rPr>
        <w:t>10</w:t>
      </w:r>
      <w:r w:rsidR="00873387" w:rsidRPr="001D3AA2">
        <w:rPr>
          <w:rFonts w:ascii="Times New Roman" w:hAnsi="Times New Roman" w:cs="Times New Roman"/>
          <w:sz w:val="28"/>
          <w:szCs w:val="28"/>
          <w:lang w:val="de-DE"/>
        </w:rPr>
        <w:t>:00</w:t>
      </w:r>
      <w:r w:rsidR="00181897" w:rsidRPr="001D3AA2">
        <w:rPr>
          <w:rFonts w:ascii="Times New Roman" w:hAnsi="Times New Roman" w:cs="Times New Roman"/>
          <w:sz w:val="28"/>
          <w:szCs w:val="28"/>
          <w:lang w:val="de-DE"/>
        </w:rPr>
        <w:t>A</w:t>
      </w:r>
      <w:r w:rsidR="00873387" w:rsidRPr="001D3AA2">
        <w:rPr>
          <w:rFonts w:ascii="Times New Roman" w:hAnsi="Times New Roman" w:cs="Times New Roman"/>
          <w:sz w:val="28"/>
          <w:szCs w:val="28"/>
          <w:lang w:val="de-DE"/>
        </w:rPr>
        <w:t xml:space="preserve">M)        </w:t>
      </w:r>
    </w:p>
    <w:p w14:paraId="04D51F1E" w14:textId="77777777" w:rsidR="0009236D" w:rsidRPr="001D3AA2" w:rsidRDefault="00873387" w:rsidP="001D3AA2">
      <w:pPr>
        <w:pStyle w:val="BodyA"/>
        <w:pBdr>
          <w:bottom w:val="single" w:sz="12" w:space="0" w:color="000000"/>
        </w:pBdr>
        <w:spacing w:before="240" w:after="0" w:line="360" w:lineRule="auto"/>
        <w:jc w:val="center"/>
        <w:rPr>
          <w:rFonts w:ascii="Times New Roman" w:eastAsia="Tahoma" w:hAnsi="Times New Roman" w:cs="Times New Roman"/>
          <w:sz w:val="28"/>
          <w:szCs w:val="28"/>
        </w:rPr>
      </w:pPr>
      <w:r w:rsidRPr="001D3AA2">
        <w:rPr>
          <w:rFonts w:ascii="Times New Roman" w:hAnsi="Times New Roman" w:cs="Times New Roman"/>
          <w:sz w:val="28"/>
          <w:szCs w:val="28"/>
        </w:rPr>
        <w:t>STA</w:t>
      </w:r>
      <w:r w:rsidRPr="001D3AA2">
        <w:rPr>
          <w:rFonts w:ascii="Times New Roman" w:hAnsi="Times New Roman" w:cs="Times New Roman"/>
          <w:sz w:val="28"/>
          <w:szCs w:val="28"/>
          <w:lang w:val="de-DE"/>
        </w:rPr>
        <w:t>TEMENT BY AMB. MARTIN KIMANI, PERMANENT REPRESENTATIVE</w:t>
      </w:r>
    </w:p>
    <w:p w14:paraId="7F176902" w14:textId="77777777" w:rsidR="0009236D" w:rsidRPr="001D3AA2" w:rsidRDefault="00873387" w:rsidP="001D3AA2">
      <w:pPr>
        <w:pStyle w:val="BodyA"/>
        <w:spacing w:before="240" w:after="0" w:line="288" w:lineRule="auto"/>
        <w:rPr>
          <w:rFonts w:ascii="Times New Roman" w:eastAsia="Tahoma" w:hAnsi="Times New Roman" w:cs="Times New Roman"/>
          <w:sz w:val="36"/>
          <w:szCs w:val="36"/>
        </w:rPr>
      </w:pPr>
      <w:r w:rsidRPr="001D3AA2">
        <w:rPr>
          <w:rFonts w:ascii="Times New Roman" w:hAnsi="Times New Roman" w:cs="Times New Roman"/>
          <w:sz w:val="36"/>
          <w:szCs w:val="36"/>
        </w:rPr>
        <w:t xml:space="preserve">Thank </w:t>
      </w:r>
      <w:proofErr w:type="gramStart"/>
      <w:r w:rsidRPr="001D3AA2">
        <w:rPr>
          <w:rFonts w:ascii="Times New Roman" w:hAnsi="Times New Roman" w:cs="Times New Roman"/>
          <w:sz w:val="36"/>
          <w:szCs w:val="36"/>
        </w:rPr>
        <w:t>you Mr. President</w:t>
      </w:r>
      <w:proofErr w:type="gramEnd"/>
    </w:p>
    <w:p w14:paraId="1839CEBB" w14:textId="72521C0B" w:rsidR="00F7586E" w:rsidRPr="00F7586E" w:rsidRDefault="00873387"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I thank </w:t>
      </w:r>
      <w:r w:rsidR="00223B06" w:rsidRPr="00F7586E">
        <w:rPr>
          <w:rFonts w:ascii="Times New Roman" w:hAnsi="Times New Roman" w:cs="Times New Roman"/>
          <w:b/>
          <w:bCs/>
          <w:color w:val="000000" w:themeColor="text1"/>
          <w:sz w:val="36"/>
          <w:szCs w:val="36"/>
        </w:rPr>
        <w:t xml:space="preserve">Mr. </w:t>
      </w:r>
      <w:proofErr w:type="spellStart"/>
      <w:r w:rsidR="00223B06" w:rsidRPr="00F7586E">
        <w:rPr>
          <w:rFonts w:ascii="Times New Roman" w:hAnsi="Times New Roman" w:cs="Times New Roman"/>
          <w:b/>
          <w:bCs/>
          <w:color w:val="000000" w:themeColor="text1"/>
          <w:sz w:val="36"/>
          <w:szCs w:val="36"/>
        </w:rPr>
        <w:t>Ján</w:t>
      </w:r>
      <w:proofErr w:type="spellEnd"/>
      <w:r w:rsidR="00223B06" w:rsidRPr="00F7586E">
        <w:rPr>
          <w:rFonts w:ascii="Times New Roman" w:hAnsi="Times New Roman" w:cs="Times New Roman"/>
          <w:b/>
          <w:bCs/>
          <w:color w:val="000000" w:themeColor="text1"/>
          <w:sz w:val="36"/>
          <w:szCs w:val="36"/>
        </w:rPr>
        <w:t xml:space="preserve"> </w:t>
      </w:r>
      <w:proofErr w:type="spellStart"/>
      <w:r w:rsidR="00223B06" w:rsidRPr="00F7586E">
        <w:rPr>
          <w:rFonts w:ascii="Times New Roman" w:hAnsi="Times New Roman" w:cs="Times New Roman"/>
          <w:b/>
          <w:bCs/>
          <w:color w:val="000000" w:themeColor="text1"/>
          <w:sz w:val="36"/>
          <w:szCs w:val="36"/>
        </w:rPr>
        <w:t>Kubiš</w:t>
      </w:r>
      <w:proofErr w:type="spellEnd"/>
      <w:r w:rsidR="00223B06" w:rsidRPr="00F7586E">
        <w:rPr>
          <w:rFonts w:ascii="Times New Roman" w:hAnsi="Times New Roman" w:cs="Times New Roman"/>
          <w:color w:val="000000" w:themeColor="text1"/>
          <w:sz w:val="36"/>
          <w:szCs w:val="36"/>
        </w:rPr>
        <w:t>,</w:t>
      </w:r>
      <w:r w:rsidR="00223B06" w:rsidRPr="001D3AA2">
        <w:rPr>
          <w:rFonts w:ascii="Times New Roman" w:hAnsi="Times New Roman" w:cs="Times New Roman"/>
          <w:color w:val="000000" w:themeColor="text1"/>
          <w:sz w:val="36"/>
          <w:szCs w:val="36"/>
        </w:rPr>
        <w:t xml:space="preserve"> Special Envoy of the Secretary General</w:t>
      </w:r>
      <w:r w:rsidR="00F7586E">
        <w:rPr>
          <w:rFonts w:ascii="Times New Roman" w:hAnsi="Times New Roman" w:cs="Times New Roman"/>
          <w:color w:val="000000" w:themeColor="text1"/>
          <w:sz w:val="36"/>
          <w:szCs w:val="36"/>
        </w:rPr>
        <w:t>,</w:t>
      </w:r>
      <w:r w:rsidR="00223B06" w:rsidRPr="001D3AA2">
        <w:rPr>
          <w:rFonts w:ascii="Times New Roman" w:hAnsi="Times New Roman" w:cs="Times New Roman"/>
          <w:color w:val="000000" w:themeColor="text1"/>
          <w:sz w:val="36"/>
          <w:szCs w:val="36"/>
        </w:rPr>
        <w:t xml:space="preserve"> </w:t>
      </w:r>
      <w:proofErr w:type="spellStart"/>
      <w:r w:rsidR="00223B06" w:rsidRPr="00F7586E">
        <w:rPr>
          <w:rFonts w:ascii="Times New Roman" w:hAnsi="Times New Roman" w:cs="Times New Roman"/>
          <w:b/>
          <w:bCs/>
          <w:color w:val="000000" w:themeColor="text1"/>
          <w:sz w:val="36"/>
          <w:szCs w:val="36"/>
        </w:rPr>
        <w:t>Amb</w:t>
      </w:r>
      <w:proofErr w:type="spellEnd"/>
      <w:r w:rsidR="00223B06" w:rsidRPr="00F7586E">
        <w:rPr>
          <w:rFonts w:ascii="Times New Roman" w:hAnsi="Times New Roman" w:cs="Times New Roman"/>
          <w:b/>
          <w:bCs/>
          <w:color w:val="000000" w:themeColor="text1"/>
          <w:sz w:val="36"/>
          <w:szCs w:val="36"/>
        </w:rPr>
        <w:t xml:space="preserve">. </w:t>
      </w:r>
      <w:proofErr w:type="spellStart"/>
      <w:r w:rsidR="00223B06" w:rsidRPr="00F7586E">
        <w:rPr>
          <w:rFonts w:ascii="Times New Roman" w:hAnsi="Times New Roman" w:cs="Times New Roman"/>
          <w:b/>
          <w:bCs/>
          <w:color w:val="000000" w:themeColor="text1"/>
          <w:sz w:val="36"/>
          <w:szCs w:val="36"/>
        </w:rPr>
        <w:t>Tirumurti</w:t>
      </w:r>
      <w:proofErr w:type="spellEnd"/>
      <w:r w:rsidR="00223B06" w:rsidRPr="00F7586E">
        <w:rPr>
          <w:rFonts w:ascii="Times New Roman" w:hAnsi="Times New Roman" w:cs="Times New Roman"/>
          <w:color w:val="000000" w:themeColor="text1"/>
          <w:sz w:val="36"/>
          <w:szCs w:val="36"/>
        </w:rPr>
        <w:t>,</w:t>
      </w:r>
      <w:r w:rsidR="00223B06" w:rsidRPr="001D3AA2">
        <w:rPr>
          <w:rFonts w:ascii="Times New Roman" w:hAnsi="Times New Roman" w:cs="Times New Roman"/>
          <w:color w:val="000000" w:themeColor="text1"/>
          <w:sz w:val="36"/>
          <w:szCs w:val="36"/>
        </w:rPr>
        <w:t xml:space="preserve"> Chair of the 1970 Committee</w:t>
      </w:r>
      <w:r w:rsidR="00223B06" w:rsidRPr="001D3AA2">
        <w:rPr>
          <w:rFonts w:ascii="Times New Roman" w:hAnsi="Times New Roman" w:cs="Times New Roman"/>
          <w:sz w:val="36"/>
          <w:szCs w:val="36"/>
        </w:rPr>
        <w:t xml:space="preserve"> </w:t>
      </w:r>
      <w:r w:rsidR="00F7586E">
        <w:rPr>
          <w:rFonts w:ascii="Times New Roman" w:hAnsi="Times New Roman" w:cs="Times New Roman"/>
          <w:sz w:val="36"/>
          <w:szCs w:val="36"/>
        </w:rPr>
        <w:t xml:space="preserve">and </w:t>
      </w:r>
      <w:r w:rsidR="00F7586E" w:rsidRPr="00F7586E">
        <w:rPr>
          <w:rFonts w:ascii="Times New Roman" w:hAnsi="Times New Roman" w:cs="Times New Roman"/>
          <w:b/>
          <w:bCs/>
          <w:color w:val="000000" w:themeColor="text1"/>
          <w:sz w:val="36"/>
          <w:szCs w:val="36"/>
        </w:rPr>
        <w:t xml:space="preserve">Dr. </w:t>
      </w:r>
      <w:proofErr w:type="spellStart"/>
      <w:r w:rsidR="00F7586E" w:rsidRPr="00F7586E">
        <w:rPr>
          <w:rFonts w:ascii="Times New Roman" w:hAnsi="Times New Roman" w:cs="Times New Roman"/>
          <w:b/>
          <w:bCs/>
          <w:color w:val="000000" w:themeColor="text1"/>
          <w:sz w:val="36"/>
          <w:szCs w:val="36"/>
        </w:rPr>
        <w:t>Lamees</w:t>
      </w:r>
      <w:proofErr w:type="spellEnd"/>
      <w:r w:rsidR="00F7586E" w:rsidRPr="00F7586E">
        <w:rPr>
          <w:rFonts w:ascii="Times New Roman" w:hAnsi="Times New Roman" w:cs="Times New Roman"/>
          <w:b/>
          <w:bCs/>
          <w:color w:val="000000" w:themeColor="text1"/>
          <w:sz w:val="36"/>
          <w:szCs w:val="36"/>
        </w:rPr>
        <w:t xml:space="preserve"> </w:t>
      </w:r>
      <w:proofErr w:type="spellStart"/>
      <w:r w:rsidR="00F7586E" w:rsidRPr="00F7586E">
        <w:rPr>
          <w:rFonts w:ascii="Times New Roman" w:hAnsi="Times New Roman" w:cs="Times New Roman"/>
          <w:b/>
          <w:bCs/>
          <w:color w:val="000000" w:themeColor="text1"/>
          <w:sz w:val="36"/>
          <w:szCs w:val="36"/>
        </w:rPr>
        <w:t>BenSaad</w:t>
      </w:r>
      <w:proofErr w:type="spellEnd"/>
      <w:r w:rsidR="00F7586E" w:rsidRPr="00F7586E">
        <w:rPr>
          <w:rFonts w:ascii="Times New Roman" w:hAnsi="Times New Roman" w:cs="Times New Roman"/>
          <w:color w:val="000000" w:themeColor="text1"/>
          <w:sz w:val="36"/>
          <w:szCs w:val="36"/>
        </w:rPr>
        <w:t>, member of the Libyan Political Dialogue Forum</w:t>
      </w:r>
      <w:r w:rsidR="00F7586E" w:rsidRPr="00F7586E">
        <w:rPr>
          <w:rFonts w:ascii="Times New Roman" w:hAnsi="Times New Roman" w:cs="Times New Roman"/>
          <w:sz w:val="36"/>
          <w:szCs w:val="36"/>
        </w:rPr>
        <w:t xml:space="preserve"> </w:t>
      </w:r>
      <w:r w:rsidR="00F7586E" w:rsidRPr="001D3AA2">
        <w:rPr>
          <w:rFonts w:ascii="Times New Roman" w:hAnsi="Times New Roman" w:cs="Times New Roman"/>
          <w:sz w:val="36"/>
          <w:szCs w:val="36"/>
        </w:rPr>
        <w:t>for their briefings</w:t>
      </w:r>
      <w:r w:rsidR="00F7586E">
        <w:rPr>
          <w:rFonts w:ascii="Times New Roman" w:hAnsi="Times New Roman" w:cs="Times New Roman"/>
          <w:sz w:val="36"/>
          <w:szCs w:val="36"/>
        </w:rPr>
        <w:t>.</w:t>
      </w:r>
    </w:p>
    <w:p w14:paraId="40246AE3" w14:textId="1DCD2E87" w:rsidR="0009236D" w:rsidRPr="001D3AA2" w:rsidRDefault="000C7B82"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I </w:t>
      </w:r>
      <w:r w:rsidR="00223B06" w:rsidRPr="001D3AA2">
        <w:rPr>
          <w:rFonts w:ascii="Times New Roman" w:hAnsi="Times New Roman" w:cs="Times New Roman"/>
          <w:sz w:val="36"/>
          <w:szCs w:val="36"/>
        </w:rPr>
        <w:t xml:space="preserve">welcome the </w:t>
      </w:r>
      <w:r w:rsidR="00223B06" w:rsidRPr="00F7586E">
        <w:rPr>
          <w:rFonts w:ascii="Times New Roman" w:hAnsi="Times New Roman" w:cs="Times New Roman"/>
          <w:sz w:val="36"/>
          <w:szCs w:val="36"/>
        </w:rPr>
        <w:t xml:space="preserve">presence of </w:t>
      </w:r>
      <w:proofErr w:type="spellStart"/>
      <w:r w:rsidR="00223B06" w:rsidRPr="00F7586E">
        <w:rPr>
          <w:rFonts w:ascii="Times New Roman" w:hAnsi="Times New Roman" w:cs="Times New Roman"/>
          <w:sz w:val="36"/>
          <w:szCs w:val="36"/>
        </w:rPr>
        <w:t>Amb</w:t>
      </w:r>
      <w:proofErr w:type="spellEnd"/>
      <w:r w:rsidR="00223B06" w:rsidRPr="00F7586E">
        <w:rPr>
          <w:rFonts w:ascii="Times New Roman" w:hAnsi="Times New Roman" w:cs="Times New Roman"/>
          <w:sz w:val="36"/>
          <w:szCs w:val="36"/>
        </w:rPr>
        <w:t xml:space="preserve">. Taher </w:t>
      </w:r>
      <w:proofErr w:type="spellStart"/>
      <w:r w:rsidR="00223B06" w:rsidRPr="00F7586E">
        <w:rPr>
          <w:rFonts w:ascii="Times New Roman" w:hAnsi="Times New Roman" w:cs="Times New Roman"/>
          <w:sz w:val="36"/>
          <w:szCs w:val="36"/>
        </w:rPr>
        <w:t>Elsonni</w:t>
      </w:r>
      <w:proofErr w:type="spellEnd"/>
      <w:r w:rsidR="00223B06" w:rsidRPr="00F7586E">
        <w:rPr>
          <w:rFonts w:ascii="Times New Roman" w:hAnsi="Times New Roman" w:cs="Times New Roman"/>
          <w:sz w:val="36"/>
          <w:szCs w:val="36"/>
        </w:rPr>
        <w:t>, Permanent</w:t>
      </w:r>
      <w:r w:rsidR="00223B06" w:rsidRPr="001D3AA2">
        <w:rPr>
          <w:rFonts w:ascii="Times New Roman" w:hAnsi="Times New Roman" w:cs="Times New Roman"/>
          <w:color w:val="000000" w:themeColor="text1"/>
          <w:sz w:val="36"/>
          <w:szCs w:val="36"/>
        </w:rPr>
        <w:t xml:space="preserve"> Representative of Libya. </w:t>
      </w:r>
    </w:p>
    <w:p w14:paraId="3898BFBD" w14:textId="6D0DAE7E" w:rsidR="00487738" w:rsidRPr="001D3AA2" w:rsidRDefault="001248C3"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Kenya</w:t>
      </w:r>
      <w:r w:rsidR="00487738" w:rsidRPr="001D3AA2">
        <w:rPr>
          <w:rFonts w:ascii="Times New Roman" w:hAnsi="Times New Roman" w:cs="Times New Roman"/>
          <w:sz w:val="36"/>
          <w:szCs w:val="36"/>
        </w:rPr>
        <w:t xml:space="preserve"> acknowledge</w:t>
      </w:r>
      <w:r w:rsidR="00167252" w:rsidRPr="001D3AA2">
        <w:rPr>
          <w:rFonts w:ascii="Times New Roman" w:hAnsi="Times New Roman" w:cs="Times New Roman"/>
          <w:sz w:val="36"/>
          <w:szCs w:val="36"/>
        </w:rPr>
        <w:t>s</w:t>
      </w:r>
      <w:r w:rsidR="00487738" w:rsidRPr="001D3AA2">
        <w:rPr>
          <w:rFonts w:ascii="Times New Roman" w:hAnsi="Times New Roman" w:cs="Times New Roman"/>
          <w:sz w:val="36"/>
          <w:szCs w:val="36"/>
        </w:rPr>
        <w:t xml:space="preserve"> the important role </w:t>
      </w:r>
      <w:r w:rsidR="00123EE9" w:rsidRPr="001D3AA2">
        <w:rPr>
          <w:rFonts w:ascii="Times New Roman" w:hAnsi="Times New Roman" w:cs="Times New Roman"/>
          <w:sz w:val="36"/>
          <w:szCs w:val="36"/>
        </w:rPr>
        <w:t xml:space="preserve">played by </w:t>
      </w:r>
      <w:r w:rsidR="00487738" w:rsidRPr="001D3AA2">
        <w:rPr>
          <w:rFonts w:ascii="Times New Roman" w:hAnsi="Times New Roman" w:cs="Times New Roman"/>
          <w:sz w:val="36"/>
          <w:szCs w:val="36"/>
        </w:rPr>
        <w:t xml:space="preserve">the </w:t>
      </w:r>
      <w:r w:rsidR="00123EE9" w:rsidRPr="001D3AA2">
        <w:rPr>
          <w:rFonts w:ascii="Times New Roman" w:hAnsi="Times New Roman" w:cs="Times New Roman"/>
          <w:sz w:val="36"/>
          <w:szCs w:val="36"/>
        </w:rPr>
        <w:t xml:space="preserve">United Nations Support Mission in Libya in </w:t>
      </w:r>
      <w:r w:rsidR="00487738" w:rsidRPr="001D3AA2">
        <w:rPr>
          <w:rFonts w:ascii="Times New Roman" w:hAnsi="Times New Roman" w:cs="Times New Roman"/>
          <w:sz w:val="36"/>
          <w:szCs w:val="36"/>
        </w:rPr>
        <w:t xml:space="preserve">support </w:t>
      </w:r>
      <w:r w:rsidR="00123EE9" w:rsidRPr="001D3AA2">
        <w:rPr>
          <w:rFonts w:ascii="Times New Roman" w:hAnsi="Times New Roman" w:cs="Times New Roman"/>
          <w:sz w:val="36"/>
          <w:szCs w:val="36"/>
        </w:rPr>
        <w:t xml:space="preserve">of </w:t>
      </w:r>
      <w:r w:rsidR="00487738" w:rsidRPr="001D3AA2">
        <w:rPr>
          <w:rFonts w:ascii="Times New Roman" w:hAnsi="Times New Roman" w:cs="Times New Roman"/>
          <w:sz w:val="36"/>
          <w:szCs w:val="36"/>
        </w:rPr>
        <w:t xml:space="preserve">Libya’s peace process especially at this </w:t>
      </w:r>
      <w:r w:rsidRPr="001D3AA2">
        <w:rPr>
          <w:rFonts w:ascii="Times New Roman" w:hAnsi="Times New Roman" w:cs="Times New Roman"/>
          <w:sz w:val="36"/>
          <w:szCs w:val="36"/>
        </w:rPr>
        <w:t xml:space="preserve">critical </w:t>
      </w:r>
      <w:r w:rsidR="00487738" w:rsidRPr="001D3AA2">
        <w:rPr>
          <w:rFonts w:ascii="Times New Roman" w:hAnsi="Times New Roman" w:cs="Times New Roman"/>
          <w:sz w:val="36"/>
          <w:szCs w:val="36"/>
        </w:rPr>
        <w:t>time.</w:t>
      </w:r>
      <w:r w:rsidR="0055453D" w:rsidRPr="001D3AA2">
        <w:rPr>
          <w:rFonts w:ascii="Times New Roman" w:hAnsi="Times New Roman" w:cs="Times New Roman"/>
          <w:sz w:val="36"/>
          <w:szCs w:val="36"/>
        </w:rPr>
        <w:t xml:space="preserve"> We also acknowledge the great support extended by neighbouring states, other states and regional organisations in this regard.</w:t>
      </w:r>
    </w:p>
    <w:p w14:paraId="321B9969" w14:textId="4B63373E" w:rsidR="0055453D" w:rsidRPr="001D3AA2" w:rsidRDefault="00223B06"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lastRenderedPageBreak/>
        <w:t>Mr. President, during yesterday’s briefing on Libya,</w:t>
      </w:r>
      <w:r w:rsidR="00487738" w:rsidRPr="001D3AA2">
        <w:rPr>
          <w:rFonts w:ascii="Times New Roman" w:hAnsi="Times New Roman" w:cs="Times New Roman"/>
          <w:sz w:val="36"/>
          <w:szCs w:val="36"/>
        </w:rPr>
        <w:t xml:space="preserve"> we reminded of the need for all of us to remember the genesis of the conflict in Libya. We </w:t>
      </w:r>
      <w:r w:rsidR="00915C70" w:rsidRPr="001D3AA2">
        <w:rPr>
          <w:rFonts w:ascii="Times New Roman" w:hAnsi="Times New Roman" w:cs="Times New Roman"/>
          <w:sz w:val="36"/>
          <w:szCs w:val="36"/>
        </w:rPr>
        <w:t xml:space="preserve">welcome all members of the Security Council, and the International Community at large, to undertake their own assessments of the last decade in Libya to identify the lessons we need to learn to avoid a repeat of the blunders and self-interested interventions that have </w:t>
      </w:r>
      <w:proofErr w:type="spellStart"/>
      <w:r w:rsidR="00915C70" w:rsidRPr="001D3AA2">
        <w:rPr>
          <w:rFonts w:ascii="Times New Roman" w:hAnsi="Times New Roman" w:cs="Times New Roman"/>
          <w:sz w:val="36"/>
          <w:szCs w:val="36"/>
        </w:rPr>
        <w:t>characterised</w:t>
      </w:r>
      <w:proofErr w:type="spellEnd"/>
      <w:r w:rsidR="00915C70" w:rsidRPr="001D3AA2">
        <w:rPr>
          <w:rFonts w:ascii="Times New Roman" w:hAnsi="Times New Roman" w:cs="Times New Roman"/>
          <w:sz w:val="36"/>
          <w:szCs w:val="36"/>
        </w:rPr>
        <w:t xml:space="preserve"> the International Community’s interaction with Libya and the region.</w:t>
      </w:r>
    </w:p>
    <w:p w14:paraId="6FD41D6B" w14:textId="2BF0BD02" w:rsidR="006E26B2" w:rsidRPr="001D3AA2" w:rsidRDefault="0087375D"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Notwithstanding this, c</w:t>
      </w:r>
      <w:r w:rsidR="00915C70" w:rsidRPr="001D3AA2">
        <w:rPr>
          <w:rFonts w:ascii="Times New Roman" w:hAnsi="Times New Roman" w:cs="Times New Roman"/>
          <w:sz w:val="36"/>
          <w:szCs w:val="36"/>
        </w:rPr>
        <w:t>ommendable progress has been made to resolve the political conflicts that have generated so much violence.</w:t>
      </w:r>
      <w:r w:rsidR="00487738" w:rsidRPr="001D3AA2">
        <w:rPr>
          <w:rFonts w:ascii="Times New Roman" w:hAnsi="Times New Roman" w:cs="Times New Roman"/>
          <w:sz w:val="36"/>
          <w:szCs w:val="36"/>
        </w:rPr>
        <w:t xml:space="preserve"> The people of Libya </w:t>
      </w:r>
      <w:r w:rsidR="0055453D" w:rsidRPr="001D3AA2">
        <w:rPr>
          <w:rFonts w:ascii="Times New Roman" w:hAnsi="Times New Roman" w:cs="Times New Roman"/>
          <w:sz w:val="36"/>
          <w:szCs w:val="36"/>
        </w:rPr>
        <w:t>have conveyed their resoluteness</w:t>
      </w:r>
      <w:r w:rsidR="00487738" w:rsidRPr="001D3AA2">
        <w:rPr>
          <w:rFonts w:ascii="Times New Roman" w:hAnsi="Times New Roman" w:cs="Times New Roman"/>
          <w:sz w:val="36"/>
          <w:szCs w:val="36"/>
        </w:rPr>
        <w:t xml:space="preserve"> </w:t>
      </w:r>
      <w:r w:rsidR="0055453D" w:rsidRPr="001D3AA2">
        <w:rPr>
          <w:rFonts w:ascii="Times New Roman" w:hAnsi="Times New Roman" w:cs="Times New Roman"/>
          <w:sz w:val="36"/>
          <w:szCs w:val="36"/>
        </w:rPr>
        <w:t xml:space="preserve">in </w:t>
      </w:r>
      <w:r w:rsidR="00487738" w:rsidRPr="001D3AA2">
        <w:rPr>
          <w:rFonts w:ascii="Times New Roman" w:hAnsi="Times New Roman" w:cs="Times New Roman"/>
          <w:sz w:val="36"/>
          <w:szCs w:val="36"/>
        </w:rPr>
        <w:t xml:space="preserve">rebuilding and restoring. </w:t>
      </w:r>
      <w:r w:rsidR="0055453D" w:rsidRPr="001D3AA2">
        <w:rPr>
          <w:rFonts w:ascii="Times New Roman" w:hAnsi="Times New Roman" w:cs="Times New Roman"/>
          <w:sz w:val="36"/>
          <w:szCs w:val="36"/>
        </w:rPr>
        <w:t>The first international Libya Stabilization Conference hosted by the Government of National Unity on 21st October, in Tripoli</w:t>
      </w:r>
      <w:r w:rsidR="000968C2" w:rsidRPr="001D3AA2">
        <w:rPr>
          <w:rFonts w:ascii="Times New Roman" w:hAnsi="Times New Roman" w:cs="Times New Roman"/>
          <w:sz w:val="36"/>
          <w:szCs w:val="36"/>
        </w:rPr>
        <w:t>,</w:t>
      </w:r>
      <w:r w:rsidR="0055453D" w:rsidRPr="001D3AA2">
        <w:rPr>
          <w:rFonts w:ascii="Times New Roman" w:hAnsi="Times New Roman" w:cs="Times New Roman"/>
          <w:sz w:val="36"/>
          <w:szCs w:val="36"/>
        </w:rPr>
        <w:t xml:space="preserve"> is testament to this.</w:t>
      </w:r>
    </w:p>
    <w:p w14:paraId="10299319" w14:textId="73BA6F7C" w:rsidR="00E70262" w:rsidRPr="001D3AA2" w:rsidRDefault="00E70262"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To secure the gains achieved </w:t>
      </w:r>
      <w:r w:rsidR="006E26B2" w:rsidRPr="001D3AA2">
        <w:rPr>
          <w:rFonts w:ascii="Times New Roman" w:hAnsi="Times New Roman" w:cs="Times New Roman"/>
          <w:sz w:val="36"/>
          <w:szCs w:val="36"/>
        </w:rPr>
        <w:t>so far</w:t>
      </w:r>
      <w:r w:rsidRPr="001D3AA2">
        <w:rPr>
          <w:rFonts w:ascii="Times New Roman" w:hAnsi="Times New Roman" w:cs="Times New Roman"/>
          <w:sz w:val="36"/>
          <w:szCs w:val="36"/>
        </w:rPr>
        <w:t xml:space="preserve">, foreign interference in Libya must stop. Such interference is also characterized by the continued presence of foreign fighters and mercenaries, </w:t>
      </w:r>
      <w:r w:rsidR="006E26B2" w:rsidRPr="001D3AA2">
        <w:rPr>
          <w:rFonts w:ascii="Times New Roman" w:hAnsi="Times New Roman" w:cs="Times New Roman"/>
          <w:sz w:val="36"/>
          <w:szCs w:val="36"/>
        </w:rPr>
        <w:t xml:space="preserve">with </w:t>
      </w:r>
      <w:r w:rsidRPr="001D3AA2">
        <w:rPr>
          <w:rFonts w:ascii="Times New Roman" w:hAnsi="Times New Roman" w:cs="Times New Roman"/>
          <w:sz w:val="36"/>
          <w:szCs w:val="36"/>
        </w:rPr>
        <w:t>a destabilising effect</w:t>
      </w:r>
      <w:r w:rsidR="006E26B2" w:rsidRPr="001D3AA2">
        <w:rPr>
          <w:rFonts w:ascii="Times New Roman" w:hAnsi="Times New Roman" w:cs="Times New Roman"/>
          <w:sz w:val="36"/>
          <w:szCs w:val="36"/>
        </w:rPr>
        <w:t xml:space="preserve">, not only on Libya but also, </w:t>
      </w:r>
      <w:r w:rsidRPr="001D3AA2">
        <w:rPr>
          <w:rFonts w:ascii="Times New Roman" w:hAnsi="Times New Roman" w:cs="Times New Roman"/>
          <w:sz w:val="36"/>
          <w:szCs w:val="36"/>
        </w:rPr>
        <w:t xml:space="preserve">on the region. </w:t>
      </w:r>
    </w:p>
    <w:p w14:paraId="0FC16E1F" w14:textId="449128BC" w:rsidR="009C0239" w:rsidRPr="001D3AA2" w:rsidRDefault="00131B52"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Therefore, Kenya </w:t>
      </w:r>
      <w:r w:rsidR="009C0239" w:rsidRPr="001D3AA2">
        <w:rPr>
          <w:rFonts w:ascii="Times New Roman" w:hAnsi="Times New Roman" w:cs="Times New Roman"/>
          <w:sz w:val="36"/>
          <w:szCs w:val="36"/>
        </w:rPr>
        <w:t>welcome</w:t>
      </w:r>
      <w:r w:rsidRPr="001D3AA2">
        <w:rPr>
          <w:rFonts w:ascii="Times New Roman" w:hAnsi="Times New Roman" w:cs="Times New Roman"/>
          <w:sz w:val="36"/>
          <w:szCs w:val="36"/>
        </w:rPr>
        <w:t>s</w:t>
      </w:r>
      <w:r w:rsidR="009C0239" w:rsidRPr="001D3AA2">
        <w:rPr>
          <w:rFonts w:ascii="Times New Roman" w:hAnsi="Times New Roman" w:cs="Times New Roman"/>
          <w:sz w:val="36"/>
          <w:szCs w:val="36"/>
        </w:rPr>
        <w:t xml:space="preserve"> the Comprehensive Action Plan for the gradual, balanced, and sequenced withdrawal of mercenaries, foreign fighters, and foreign forces from Libya, signed by the 5+5 JMC on 8 October and emphasize </w:t>
      </w:r>
      <w:r w:rsidR="009C0239" w:rsidRPr="001D3AA2">
        <w:rPr>
          <w:rFonts w:ascii="Times New Roman" w:hAnsi="Times New Roman" w:cs="Times New Roman"/>
          <w:sz w:val="36"/>
          <w:szCs w:val="36"/>
        </w:rPr>
        <w:lastRenderedPageBreak/>
        <w:t xml:space="preserve">the importance of its implementation. We urge international support </w:t>
      </w:r>
      <w:r w:rsidR="00821C01" w:rsidRPr="001D3AA2">
        <w:rPr>
          <w:rFonts w:ascii="Times New Roman" w:hAnsi="Times New Roman" w:cs="Times New Roman"/>
          <w:sz w:val="36"/>
          <w:szCs w:val="36"/>
        </w:rPr>
        <w:t>towards this</w:t>
      </w:r>
      <w:r w:rsidR="009C0239" w:rsidRPr="001D3AA2">
        <w:rPr>
          <w:rFonts w:ascii="Times New Roman" w:hAnsi="Times New Roman" w:cs="Times New Roman"/>
          <w:sz w:val="36"/>
          <w:szCs w:val="36"/>
        </w:rPr>
        <w:t>.</w:t>
      </w:r>
    </w:p>
    <w:p w14:paraId="3C55352C" w14:textId="6C8B07E1" w:rsidR="0055453D" w:rsidRPr="001D3AA2" w:rsidRDefault="009C0239"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We also welcome the arrival in Tripoli of the first group of UN monitors to support the Libyan ceasefire monitoring mechanism in October, and reemphasise the need of guarding the process as a truly Libyan-led and owned one.</w:t>
      </w:r>
    </w:p>
    <w:p w14:paraId="01BFD850" w14:textId="56428E21" w:rsidR="00B71B23" w:rsidRPr="001D3AA2" w:rsidRDefault="00E70262"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We call on support from member states, regional organisations and the UN </w:t>
      </w:r>
      <w:r w:rsidR="006E1264" w:rsidRPr="001D3AA2">
        <w:rPr>
          <w:rFonts w:ascii="Times New Roman" w:hAnsi="Times New Roman" w:cs="Times New Roman"/>
          <w:sz w:val="36"/>
          <w:szCs w:val="36"/>
        </w:rPr>
        <w:t>towards</w:t>
      </w:r>
      <w:r w:rsidR="00CF4106" w:rsidRPr="001D3AA2">
        <w:rPr>
          <w:rFonts w:ascii="Times New Roman" w:hAnsi="Times New Roman" w:cs="Times New Roman"/>
          <w:sz w:val="36"/>
          <w:szCs w:val="36"/>
        </w:rPr>
        <w:t xml:space="preserve"> the requisite</w:t>
      </w:r>
      <w:r w:rsidR="00EB58E7" w:rsidRPr="001D3AA2">
        <w:rPr>
          <w:rFonts w:ascii="Times New Roman" w:hAnsi="Times New Roman" w:cs="Times New Roman"/>
          <w:sz w:val="36"/>
          <w:szCs w:val="36"/>
        </w:rPr>
        <w:t xml:space="preserve"> correspo</w:t>
      </w:r>
      <w:r w:rsidR="00533E90" w:rsidRPr="001D3AA2">
        <w:rPr>
          <w:rFonts w:ascii="Times New Roman" w:hAnsi="Times New Roman" w:cs="Times New Roman"/>
          <w:sz w:val="36"/>
          <w:szCs w:val="36"/>
        </w:rPr>
        <w:t>nding</w:t>
      </w:r>
      <w:r w:rsidRPr="001D3AA2">
        <w:rPr>
          <w:rFonts w:ascii="Times New Roman" w:hAnsi="Times New Roman" w:cs="Times New Roman"/>
          <w:sz w:val="36"/>
          <w:szCs w:val="36"/>
        </w:rPr>
        <w:t xml:space="preserve"> security sector reforms and disarmament, demobilisation and </w:t>
      </w:r>
      <w:r w:rsidR="006E1264" w:rsidRPr="001D3AA2">
        <w:rPr>
          <w:rFonts w:ascii="Times New Roman" w:hAnsi="Times New Roman" w:cs="Times New Roman"/>
          <w:sz w:val="36"/>
          <w:szCs w:val="36"/>
        </w:rPr>
        <w:t>reintegration.</w:t>
      </w:r>
    </w:p>
    <w:p w14:paraId="48183EC3" w14:textId="49CA81FD" w:rsidR="00B131E4" w:rsidRPr="001D3AA2" w:rsidRDefault="00B71B23"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As Libyans move closer to 24 December, we commend the </w:t>
      </w:r>
      <w:r w:rsidR="008377CA" w:rsidRPr="001D3AA2">
        <w:rPr>
          <w:rFonts w:ascii="Times New Roman" w:hAnsi="Times New Roman" w:cs="Times New Roman"/>
          <w:sz w:val="36"/>
          <w:szCs w:val="36"/>
        </w:rPr>
        <w:t xml:space="preserve">work already done and the more that is </w:t>
      </w:r>
      <w:r w:rsidRPr="001D3AA2">
        <w:rPr>
          <w:rFonts w:ascii="Times New Roman" w:hAnsi="Times New Roman" w:cs="Times New Roman"/>
          <w:sz w:val="36"/>
          <w:szCs w:val="36"/>
        </w:rPr>
        <w:t>ongoing in preparation for the elections</w:t>
      </w:r>
      <w:r w:rsidR="008377CA" w:rsidRPr="001D3AA2">
        <w:rPr>
          <w:rFonts w:ascii="Times New Roman" w:hAnsi="Times New Roman" w:cs="Times New Roman"/>
          <w:sz w:val="36"/>
          <w:szCs w:val="36"/>
        </w:rPr>
        <w:t>,</w:t>
      </w:r>
      <w:r w:rsidRPr="001D3AA2">
        <w:rPr>
          <w:rFonts w:ascii="Times New Roman" w:hAnsi="Times New Roman" w:cs="Times New Roman"/>
          <w:sz w:val="36"/>
          <w:szCs w:val="36"/>
        </w:rPr>
        <w:t xml:space="preserve"> such as </w:t>
      </w:r>
      <w:r w:rsidR="00B131E4" w:rsidRPr="001D3AA2">
        <w:rPr>
          <w:rFonts w:ascii="Times New Roman" w:hAnsi="Times New Roman" w:cs="Times New Roman"/>
          <w:sz w:val="36"/>
          <w:szCs w:val="36"/>
        </w:rPr>
        <w:t>voter registration</w:t>
      </w:r>
      <w:r w:rsidRPr="001D3AA2">
        <w:rPr>
          <w:rFonts w:ascii="Times New Roman" w:hAnsi="Times New Roman" w:cs="Times New Roman"/>
          <w:sz w:val="36"/>
          <w:szCs w:val="36"/>
        </w:rPr>
        <w:t xml:space="preserve"> and</w:t>
      </w:r>
      <w:r w:rsidR="00B131E4" w:rsidRPr="001D3AA2">
        <w:rPr>
          <w:rFonts w:ascii="Times New Roman" w:hAnsi="Times New Roman" w:cs="Times New Roman"/>
          <w:sz w:val="36"/>
          <w:szCs w:val="36"/>
        </w:rPr>
        <w:t xml:space="preserve"> registration of candidates for the presidential elections.</w:t>
      </w:r>
      <w:r w:rsidRPr="001D3AA2">
        <w:rPr>
          <w:rFonts w:ascii="Times New Roman" w:hAnsi="Times New Roman" w:cs="Times New Roman"/>
          <w:sz w:val="36"/>
          <w:szCs w:val="36"/>
        </w:rPr>
        <w:t xml:space="preserve"> </w:t>
      </w:r>
    </w:p>
    <w:p w14:paraId="4A68D169" w14:textId="74E8C501" w:rsidR="00994058" w:rsidRPr="001D3AA2" w:rsidRDefault="00B71B23" w:rsidP="00F7586E">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We </w:t>
      </w:r>
      <w:r w:rsidR="008377CA" w:rsidRPr="001D3AA2">
        <w:rPr>
          <w:rFonts w:ascii="Times New Roman" w:hAnsi="Times New Roman" w:cs="Times New Roman"/>
          <w:sz w:val="36"/>
          <w:szCs w:val="36"/>
        </w:rPr>
        <w:t>however</w:t>
      </w:r>
      <w:r w:rsidRPr="001D3AA2">
        <w:rPr>
          <w:rFonts w:ascii="Times New Roman" w:hAnsi="Times New Roman" w:cs="Times New Roman"/>
          <w:sz w:val="36"/>
          <w:szCs w:val="36"/>
        </w:rPr>
        <w:t xml:space="preserve"> note that there</w:t>
      </w:r>
      <w:r w:rsidR="003E72C6" w:rsidRPr="001D3AA2">
        <w:rPr>
          <w:rFonts w:ascii="Times New Roman" w:hAnsi="Times New Roman" w:cs="Times New Roman"/>
          <w:sz w:val="36"/>
          <w:szCs w:val="36"/>
        </w:rPr>
        <w:t xml:space="preserve"> rem</w:t>
      </w:r>
      <w:r w:rsidR="001E674A" w:rsidRPr="001D3AA2">
        <w:rPr>
          <w:rFonts w:ascii="Times New Roman" w:hAnsi="Times New Roman" w:cs="Times New Roman"/>
          <w:sz w:val="36"/>
          <w:szCs w:val="36"/>
        </w:rPr>
        <w:t>ai</w:t>
      </w:r>
      <w:r w:rsidR="003E72C6" w:rsidRPr="001D3AA2">
        <w:rPr>
          <w:rFonts w:ascii="Times New Roman" w:hAnsi="Times New Roman" w:cs="Times New Roman"/>
          <w:sz w:val="36"/>
          <w:szCs w:val="36"/>
        </w:rPr>
        <w:t>ns</w:t>
      </w:r>
      <w:r w:rsidR="00B83AE8" w:rsidRPr="001D3AA2">
        <w:rPr>
          <w:rFonts w:ascii="Times New Roman" w:hAnsi="Times New Roman" w:cs="Times New Roman"/>
          <w:sz w:val="36"/>
          <w:szCs w:val="36"/>
        </w:rPr>
        <w:t xml:space="preserve"> deep divergence of views regarding</w:t>
      </w:r>
      <w:r w:rsidRPr="001D3AA2">
        <w:rPr>
          <w:rFonts w:ascii="Times New Roman" w:hAnsi="Times New Roman" w:cs="Times New Roman"/>
          <w:sz w:val="36"/>
          <w:szCs w:val="36"/>
        </w:rPr>
        <w:t xml:space="preserve"> the legal framework for the elections.</w:t>
      </w:r>
      <w:r w:rsidR="00B83AE8" w:rsidRPr="001D3AA2">
        <w:rPr>
          <w:rFonts w:ascii="Times New Roman" w:hAnsi="Times New Roman" w:cs="Times New Roman"/>
          <w:sz w:val="36"/>
          <w:szCs w:val="36"/>
        </w:rPr>
        <w:t xml:space="preserve"> Secondly, </w:t>
      </w:r>
      <w:r w:rsidR="008D1B60" w:rsidRPr="001D3AA2">
        <w:rPr>
          <w:rFonts w:ascii="Times New Roman" w:hAnsi="Times New Roman" w:cs="Times New Roman"/>
          <w:sz w:val="36"/>
          <w:szCs w:val="36"/>
        </w:rPr>
        <w:t>campaign seasons</w:t>
      </w:r>
      <w:r w:rsidR="00B83AE8" w:rsidRPr="001D3AA2">
        <w:rPr>
          <w:rFonts w:ascii="Times New Roman" w:hAnsi="Times New Roman" w:cs="Times New Roman"/>
          <w:sz w:val="36"/>
          <w:szCs w:val="36"/>
        </w:rPr>
        <w:t xml:space="preserve"> easily give rise to inflammatory and divisive remarks</w:t>
      </w:r>
      <w:r w:rsidR="008D1B60" w:rsidRPr="001D3AA2">
        <w:rPr>
          <w:rFonts w:ascii="Times New Roman" w:hAnsi="Times New Roman" w:cs="Times New Roman"/>
          <w:sz w:val="36"/>
          <w:szCs w:val="36"/>
        </w:rPr>
        <w:t xml:space="preserve"> and some have already </w:t>
      </w:r>
      <w:r w:rsidR="00484BAC" w:rsidRPr="001D3AA2">
        <w:rPr>
          <w:rFonts w:ascii="Times New Roman" w:hAnsi="Times New Roman" w:cs="Times New Roman"/>
          <w:sz w:val="36"/>
          <w:szCs w:val="36"/>
        </w:rPr>
        <w:t xml:space="preserve">been </w:t>
      </w:r>
      <w:r w:rsidR="008D1B60" w:rsidRPr="001D3AA2">
        <w:rPr>
          <w:rFonts w:ascii="Times New Roman" w:hAnsi="Times New Roman" w:cs="Times New Roman"/>
          <w:sz w:val="36"/>
          <w:szCs w:val="36"/>
        </w:rPr>
        <w:t>spewed out in this case</w:t>
      </w:r>
      <w:r w:rsidR="00B83AE8" w:rsidRPr="001D3AA2">
        <w:rPr>
          <w:rFonts w:ascii="Times New Roman" w:hAnsi="Times New Roman" w:cs="Times New Roman"/>
          <w:sz w:val="36"/>
          <w:szCs w:val="36"/>
        </w:rPr>
        <w:t xml:space="preserve">. We are calling on Libyans to draw from the importance of dialogue and the national reconciliation process to </w:t>
      </w:r>
      <w:r w:rsidR="00574615" w:rsidRPr="001D3AA2">
        <w:rPr>
          <w:rFonts w:ascii="Times New Roman" w:hAnsi="Times New Roman" w:cs="Times New Roman"/>
          <w:sz w:val="36"/>
          <w:szCs w:val="36"/>
        </w:rPr>
        <w:t>resolve these</w:t>
      </w:r>
      <w:r w:rsidR="008D1B60" w:rsidRPr="001D3AA2">
        <w:rPr>
          <w:rFonts w:ascii="Times New Roman" w:hAnsi="Times New Roman" w:cs="Times New Roman"/>
          <w:sz w:val="36"/>
          <w:szCs w:val="36"/>
        </w:rPr>
        <w:t xml:space="preserve"> </w:t>
      </w:r>
      <w:r w:rsidR="00574615" w:rsidRPr="001D3AA2">
        <w:rPr>
          <w:rFonts w:ascii="Times New Roman" w:hAnsi="Times New Roman" w:cs="Times New Roman"/>
          <w:sz w:val="36"/>
          <w:szCs w:val="36"/>
        </w:rPr>
        <w:t>from the view of</w:t>
      </w:r>
      <w:r w:rsidR="008D1B60" w:rsidRPr="001D3AA2">
        <w:rPr>
          <w:rFonts w:ascii="Times New Roman" w:hAnsi="Times New Roman" w:cs="Times New Roman"/>
          <w:sz w:val="36"/>
          <w:szCs w:val="36"/>
        </w:rPr>
        <w:t xml:space="preserve"> the</w:t>
      </w:r>
      <w:r w:rsidR="000C035F" w:rsidRPr="001D3AA2">
        <w:rPr>
          <w:rFonts w:ascii="Times New Roman" w:hAnsi="Times New Roman" w:cs="Times New Roman"/>
          <w:sz w:val="36"/>
          <w:szCs w:val="36"/>
        </w:rPr>
        <w:t>ir</w:t>
      </w:r>
      <w:r w:rsidR="008D1B60" w:rsidRPr="001D3AA2">
        <w:rPr>
          <w:rFonts w:ascii="Times New Roman" w:hAnsi="Times New Roman" w:cs="Times New Roman"/>
          <w:sz w:val="36"/>
          <w:szCs w:val="36"/>
        </w:rPr>
        <w:t xml:space="preserve"> country’s common good. </w:t>
      </w:r>
    </w:p>
    <w:p w14:paraId="216587F3" w14:textId="77777777" w:rsidR="00A14BF8" w:rsidRPr="001D3AA2" w:rsidRDefault="008D1B60" w:rsidP="001D3AA2">
      <w:pPr>
        <w:pStyle w:val="BodyA"/>
        <w:spacing w:before="240" w:after="0" w:line="288" w:lineRule="auto"/>
        <w:ind w:left="720"/>
        <w:rPr>
          <w:rFonts w:ascii="Times New Roman" w:hAnsi="Times New Roman" w:cs="Times New Roman"/>
          <w:sz w:val="36"/>
          <w:szCs w:val="36"/>
        </w:rPr>
      </w:pPr>
      <w:r w:rsidRPr="001D3AA2">
        <w:rPr>
          <w:rFonts w:ascii="Times New Roman" w:hAnsi="Times New Roman" w:cs="Times New Roman"/>
          <w:sz w:val="36"/>
          <w:szCs w:val="36"/>
        </w:rPr>
        <w:t xml:space="preserve">Mr. President, </w:t>
      </w:r>
    </w:p>
    <w:p w14:paraId="6B3F19F0" w14:textId="25647CE1" w:rsidR="00B527E3" w:rsidRPr="001D3AA2" w:rsidRDefault="00A14BF8" w:rsidP="001D3AA2">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lastRenderedPageBreak/>
        <w:t>W</w:t>
      </w:r>
      <w:r w:rsidR="00B527E3" w:rsidRPr="001D3AA2">
        <w:rPr>
          <w:rFonts w:ascii="Times New Roman" w:hAnsi="Times New Roman" w:cs="Times New Roman"/>
          <w:sz w:val="36"/>
          <w:szCs w:val="36"/>
        </w:rPr>
        <w:t>e must not forget or abandon the thousands of migrants who are suffering intolerable treatment as they seek to reach the shores of Europe.</w:t>
      </w:r>
    </w:p>
    <w:p w14:paraId="5682BD3D" w14:textId="5F58BA69" w:rsidR="0055453D" w:rsidRPr="001D3AA2" w:rsidRDefault="00915C70" w:rsidP="001D3AA2">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Making this statement in the aftermath of the disappointing outcomes in Glasgow, we can only observe, as has been done often in the last few days, that unless there is determined efforts to invest in climate adaptation in the Sahel and West Africa, the boats in the Mediterranean shall continue to fill with desperate refugees. Intercepting </w:t>
      </w:r>
      <w:r w:rsidR="00150DEC" w:rsidRPr="001D3AA2">
        <w:rPr>
          <w:rFonts w:ascii="Times New Roman" w:hAnsi="Times New Roman" w:cs="Times New Roman"/>
          <w:sz w:val="36"/>
          <w:szCs w:val="36"/>
        </w:rPr>
        <w:t>migrants</w:t>
      </w:r>
      <w:r w:rsidRPr="001D3AA2">
        <w:rPr>
          <w:rFonts w:ascii="Times New Roman" w:hAnsi="Times New Roman" w:cs="Times New Roman"/>
          <w:sz w:val="36"/>
          <w:szCs w:val="36"/>
        </w:rPr>
        <w:t xml:space="preserve"> or aiding their interception at sea and return to Libyan ports will in the end become an even bigger global crisis. </w:t>
      </w:r>
    </w:p>
    <w:p w14:paraId="16E950FB" w14:textId="351CE23C" w:rsidR="00487738" w:rsidRPr="001D3AA2" w:rsidRDefault="00915C70" w:rsidP="001D3AA2">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We call for greater responsibility in taking actions responding to the link between climate change to the political and economic crises it produces leading to the growing number of African climate refugees.</w:t>
      </w:r>
    </w:p>
    <w:p w14:paraId="4FE28525" w14:textId="696481FB" w:rsidR="00E16332" w:rsidRPr="001D3AA2" w:rsidRDefault="00994058" w:rsidP="001D3AA2">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We support the proposed Statement by the </w:t>
      </w:r>
      <w:r w:rsidR="00155217" w:rsidRPr="001D3AA2">
        <w:rPr>
          <w:rFonts w:ascii="Times New Roman" w:hAnsi="Times New Roman" w:cs="Times New Roman"/>
          <w:sz w:val="36"/>
          <w:szCs w:val="36"/>
        </w:rPr>
        <w:t>P</w:t>
      </w:r>
      <w:r w:rsidRPr="001D3AA2">
        <w:rPr>
          <w:rFonts w:ascii="Times New Roman" w:hAnsi="Times New Roman" w:cs="Times New Roman"/>
          <w:sz w:val="36"/>
          <w:szCs w:val="36"/>
        </w:rPr>
        <w:t xml:space="preserve">resident of the Security Council as it </w:t>
      </w:r>
      <w:r w:rsidR="00155217" w:rsidRPr="001D3AA2">
        <w:rPr>
          <w:rFonts w:ascii="Times New Roman" w:hAnsi="Times New Roman" w:cs="Times New Roman"/>
          <w:sz w:val="36"/>
          <w:szCs w:val="36"/>
        </w:rPr>
        <w:t>Constitutes the much</w:t>
      </w:r>
      <w:r w:rsidR="009A7A59" w:rsidRPr="001D3AA2">
        <w:rPr>
          <w:rFonts w:ascii="Times New Roman" w:hAnsi="Times New Roman" w:cs="Times New Roman"/>
          <w:sz w:val="36"/>
          <w:szCs w:val="36"/>
        </w:rPr>
        <w:t>-</w:t>
      </w:r>
      <w:r w:rsidR="00155217" w:rsidRPr="001D3AA2">
        <w:rPr>
          <w:rFonts w:ascii="Times New Roman" w:hAnsi="Times New Roman" w:cs="Times New Roman"/>
          <w:sz w:val="36"/>
          <w:szCs w:val="36"/>
        </w:rPr>
        <w:t>needed Security Council</w:t>
      </w:r>
      <w:r w:rsidRPr="001D3AA2">
        <w:rPr>
          <w:rFonts w:ascii="Times New Roman" w:hAnsi="Times New Roman" w:cs="Times New Roman"/>
          <w:sz w:val="36"/>
          <w:szCs w:val="36"/>
        </w:rPr>
        <w:t xml:space="preserve"> voice </w:t>
      </w:r>
      <w:r w:rsidR="00155217" w:rsidRPr="001D3AA2">
        <w:rPr>
          <w:rFonts w:ascii="Times New Roman" w:hAnsi="Times New Roman" w:cs="Times New Roman"/>
          <w:sz w:val="36"/>
          <w:szCs w:val="36"/>
        </w:rPr>
        <w:t xml:space="preserve">in </w:t>
      </w:r>
      <w:r w:rsidRPr="001D3AA2">
        <w:rPr>
          <w:rFonts w:ascii="Times New Roman" w:hAnsi="Times New Roman" w:cs="Times New Roman"/>
          <w:sz w:val="36"/>
          <w:szCs w:val="36"/>
        </w:rPr>
        <w:t xml:space="preserve">support for Libyans. </w:t>
      </w:r>
    </w:p>
    <w:p w14:paraId="678D3FFB" w14:textId="349CED37" w:rsidR="000C7B82" w:rsidRPr="001D3AA2" w:rsidRDefault="00994058" w:rsidP="001D3AA2">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We also look forward to the substantial renewal of the UNSMIL mandate to reflect the </w:t>
      </w:r>
      <w:r w:rsidR="00860BBD" w:rsidRPr="001D3AA2">
        <w:rPr>
          <w:rFonts w:ascii="Times New Roman" w:hAnsi="Times New Roman" w:cs="Times New Roman"/>
          <w:sz w:val="36"/>
          <w:szCs w:val="36"/>
        </w:rPr>
        <w:t>gains so far</w:t>
      </w:r>
      <w:r w:rsidRPr="001D3AA2">
        <w:rPr>
          <w:rFonts w:ascii="Times New Roman" w:hAnsi="Times New Roman" w:cs="Times New Roman"/>
          <w:sz w:val="36"/>
          <w:szCs w:val="36"/>
        </w:rPr>
        <w:t xml:space="preserve">, signal the Security Council’s support and pave way for the implementation of </w:t>
      </w:r>
      <w:r w:rsidR="00860BBD" w:rsidRPr="001D3AA2">
        <w:rPr>
          <w:rFonts w:ascii="Times New Roman" w:hAnsi="Times New Roman" w:cs="Times New Roman"/>
          <w:sz w:val="36"/>
          <w:szCs w:val="36"/>
        </w:rPr>
        <w:t xml:space="preserve">envisaged </w:t>
      </w:r>
      <w:r w:rsidRPr="001D3AA2">
        <w:rPr>
          <w:rFonts w:ascii="Times New Roman" w:hAnsi="Times New Roman" w:cs="Times New Roman"/>
          <w:sz w:val="36"/>
          <w:szCs w:val="36"/>
        </w:rPr>
        <w:t>improvement</w:t>
      </w:r>
      <w:r w:rsidR="00860BBD" w:rsidRPr="001D3AA2">
        <w:rPr>
          <w:rFonts w:ascii="Times New Roman" w:hAnsi="Times New Roman" w:cs="Times New Roman"/>
          <w:sz w:val="36"/>
          <w:szCs w:val="36"/>
        </w:rPr>
        <w:t>s</w:t>
      </w:r>
      <w:r w:rsidR="00C53DCA" w:rsidRPr="001D3AA2">
        <w:rPr>
          <w:rFonts w:ascii="Times New Roman" w:hAnsi="Times New Roman" w:cs="Times New Roman"/>
          <w:sz w:val="36"/>
          <w:szCs w:val="36"/>
        </w:rPr>
        <w:t xml:space="preserve"> </w:t>
      </w:r>
      <w:r w:rsidR="00894F82" w:rsidRPr="001D3AA2">
        <w:rPr>
          <w:rFonts w:ascii="Times New Roman" w:hAnsi="Times New Roman" w:cs="Times New Roman"/>
          <w:sz w:val="36"/>
          <w:szCs w:val="36"/>
        </w:rPr>
        <w:t>under the mandate</w:t>
      </w:r>
      <w:r w:rsidRPr="001D3AA2">
        <w:rPr>
          <w:rFonts w:ascii="Times New Roman" w:hAnsi="Times New Roman" w:cs="Times New Roman"/>
          <w:sz w:val="36"/>
          <w:szCs w:val="36"/>
        </w:rPr>
        <w:t>.</w:t>
      </w:r>
    </w:p>
    <w:p w14:paraId="301FF708" w14:textId="616B2C3E" w:rsidR="00E70262" w:rsidRPr="001D3AA2" w:rsidRDefault="00994058" w:rsidP="001D3AA2">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lastRenderedPageBreak/>
        <w:t xml:space="preserve">We recall that all Libya’s frozen assets are to be preserved and eventually returned to and for the benefit of the people of Libya. We, therefore, </w:t>
      </w:r>
      <w:r w:rsidR="00B71B23" w:rsidRPr="001D3AA2">
        <w:rPr>
          <w:rFonts w:ascii="Times New Roman" w:hAnsi="Times New Roman" w:cs="Times New Roman"/>
          <w:sz w:val="36"/>
          <w:szCs w:val="36"/>
        </w:rPr>
        <w:t xml:space="preserve">emphasise the need to consider appropriate reviews in respect of this. We also </w:t>
      </w:r>
      <w:r w:rsidRPr="001D3AA2">
        <w:rPr>
          <w:rFonts w:ascii="Times New Roman" w:hAnsi="Times New Roman" w:cs="Times New Roman"/>
          <w:sz w:val="36"/>
          <w:szCs w:val="36"/>
        </w:rPr>
        <w:t>e</w:t>
      </w:r>
      <w:r w:rsidR="00E70262" w:rsidRPr="001D3AA2">
        <w:rPr>
          <w:rFonts w:ascii="Times New Roman" w:hAnsi="Times New Roman" w:cs="Times New Roman"/>
          <w:sz w:val="36"/>
          <w:szCs w:val="36"/>
        </w:rPr>
        <w:t xml:space="preserve">ncourage implementation of </w:t>
      </w:r>
      <w:r w:rsidR="00B71B23" w:rsidRPr="001D3AA2">
        <w:rPr>
          <w:rFonts w:ascii="Times New Roman" w:hAnsi="Times New Roman" w:cs="Times New Roman"/>
          <w:sz w:val="36"/>
          <w:szCs w:val="36"/>
        </w:rPr>
        <w:t xml:space="preserve">the </w:t>
      </w:r>
      <w:r w:rsidR="00E70262" w:rsidRPr="001D3AA2">
        <w:rPr>
          <w:rFonts w:ascii="Times New Roman" w:hAnsi="Times New Roman" w:cs="Times New Roman"/>
          <w:sz w:val="36"/>
          <w:szCs w:val="36"/>
        </w:rPr>
        <w:t>sanctions in liaison with Libyan authorities</w:t>
      </w:r>
      <w:r w:rsidR="00B71B23" w:rsidRPr="001D3AA2">
        <w:rPr>
          <w:rFonts w:ascii="Times New Roman" w:hAnsi="Times New Roman" w:cs="Times New Roman"/>
          <w:sz w:val="36"/>
          <w:szCs w:val="36"/>
        </w:rPr>
        <w:t xml:space="preserve"> and welcome relevant discussions in this regard.</w:t>
      </w:r>
      <w:r w:rsidR="00E70262" w:rsidRPr="001D3AA2">
        <w:rPr>
          <w:rFonts w:ascii="Times New Roman" w:hAnsi="Times New Roman" w:cs="Times New Roman"/>
          <w:sz w:val="36"/>
          <w:szCs w:val="36"/>
        </w:rPr>
        <w:t xml:space="preserve"> </w:t>
      </w:r>
    </w:p>
    <w:p w14:paraId="70F2721C" w14:textId="7B34BB8F" w:rsidR="00915C70" w:rsidRPr="001D3AA2" w:rsidRDefault="009C0239" w:rsidP="001D3AA2">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 xml:space="preserve">Finally, Kenya </w:t>
      </w:r>
      <w:r w:rsidR="006E26B2" w:rsidRPr="001D3AA2">
        <w:rPr>
          <w:rFonts w:ascii="Times New Roman" w:hAnsi="Times New Roman" w:cs="Times New Roman"/>
          <w:sz w:val="36"/>
          <w:szCs w:val="36"/>
        </w:rPr>
        <w:t xml:space="preserve">continues to express solidarity with the people of Libya and </w:t>
      </w:r>
      <w:r w:rsidRPr="001D3AA2">
        <w:rPr>
          <w:rFonts w:ascii="Times New Roman" w:hAnsi="Times New Roman" w:cs="Times New Roman"/>
          <w:sz w:val="36"/>
          <w:szCs w:val="36"/>
        </w:rPr>
        <w:t>call</w:t>
      </w:r>
      <w:r w:rsidR="006E26B2" w:rsidRPr="001D3AA2">
        <w:rPr>
          <w:rFonts w:ascii="Times New Roman" w:hAnsi="Times New Roman" w:cs="Times New Roman"/>
          <w:sz w:val="36"/>
          <w:szCs w:val="36"/>
        </w:rPr>
        <w:t>s</w:t>
      </w:r>
      <w:r w:rsidRPr="001D3AA2">
        <w:rPr>
          <w:rFonts w:ascii="Times New Roman" w:hAnsi="Times New Roman" w:cs="Times New Roman"/>
          <w:sz w:val="36"/>
          <w:szCs w:val="36"/>
        </w:rPr>
        <w:t xml:space="preserve"> for respect of Libya’s territorial integrity and sovereignty.</w:t>
      </w:r>
    </w:p>
    <w:p w14:paraId="36073ABF" w14:textId="2BE5534A" w:rsidR="00915C70" w:rsidRPr="001D3AA2" w:rsidRDefault="009C0239" w:rsidP="001D3AA2">
      <w:pPr>
        <w:pStyle w:val="BodyA"/>
        <w:numPr>
          <w:ilvl w:val="0"/>
          <w:numId w:val="2"/>
        </w:numPr>
        <w:spacing w:before="240" w:after="0" w:line="288" w:lineRule="auto"/>
        <w:rPr>
          <w:rFonts w:ascii="Times New Roman" w:hAnsi="Times New Roman" w:cs="Times New Roman"/>
          <w:sz w:val="36"/>
          <w:szCs w:val="36"/>
        </w:rPr>
      </w:pPr>
      <w:r w:rsidRPr="001D3AA2">
        <w:rPr>
          <w:rFonts w:ascii="Times New Roman" w:hAnsi="Times New Roman" w:cs="Times New Roman"/>
          <w:sz w:val="36"/>
          <w:szCs w:val="36"/>
        </w:rPr>
        <w:t>Thank you for your attention.</w:t>
      </w:r>
    </w:p>
    <w:sectPr w:rsidR="00915C70" w:rsidRPr="001D3AA2">
      <w:headerReference w:type="default" r:id="rId8"/>
      <w:footerReference w:type="default" r:id="rId9"/>
      <w:pgSz w:w="12240" w:h="15840"/>
      <w:pgMar w:top="115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9DC8" w14:textId="77777777" w:rsidR="00DC11CC" w:rsidRDefault="00DC11CC">
      <w:r>
        <w:separator/>
      </w:r>
    </w:p>
  </w:endnote>
  <w:endnote w:type="continuationSeparator" w:id="0">
    <w:p w14:paraId="6B209A78" w14:textId="77777777" w:rsidR="00DC11CC" w:rsidRDefault="00DC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4A71" w14:textId="77777777" w:rsidR="0009236D" w:rsidRDefault="00873387">
    <w:pPr>
      <w:pStyle w:val="Footer"/>
      <w:tabs>
        <w:tab w:val="clear" w:pos="9360"/>
        <w:tab w:val="right" w:pos="9340"/>
      </w:tabs>
      <w:jc w:val="center"/>
    </w:pPr>
    <w:r>
      <w:fldChar w:fldCharType="begin"/>
    </w:r>
    <w:r>
      <w:instrText xml:space="preserve"> PAGE </w:instrText>
    </w:r>
    <w:r>
      <w:fldChar w:fldCharType="separate"/>
    </w:r>
    <w:r w:rsidR="003454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CBB6" w14:textId="77777777" w:rsidR="00DC11CC" w:rsidRDefault="00DC11CC">
      <w:r>
        <w:separator/>
      </w:r>
    </w:p>
  </w:footnote>
  <w:footnote w:type="continuationSeparator" w:id="0">
    <w:p w14:paraId="3B7E52E4" w14:textId="77777777" w:rsidR="00DC11CC" w:rsidRDefault="00DC1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C88F" w14:textId="77777777" w:rsidR="0009236D" w:rsidRDefault="00873387">
    <w:pPr>
      <w:pStyle w:val="HeaderFooterA"/>
      <w:jc w:val="right"/>
    </w:pPr>
    <w:r>
      <w:rPr>
        <w:i/>
        <w:iCs/>
        <w:color w:val="FF0000"/>
        <w:u w:color="FF0000"/>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15E04"/>
    <w:multiLevelType w:val="hybridMultilevel"/>
    <w:tmpl w:val="313AF646"/>
    <w:lvl w:ilvl="0" w:tplc="A12A30A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FCC7C94"/>
    <w:multiLevelType w:val="multilevel"/>
    <w:tmpl w:val="502865A2"/>
    <w:lvl w:ilvl="0">
      <w:start w:val="1"/>
      <w:numFmt w:val="decimal"/>
      <w:lvlText w:val="%1."/>
      <w:lvlJc w:val="left"/>
      <w:pPr>
        <w:ind w:left="360" w:hanging="360"/>
      </w:pPr>
      <w:rPr>
        <w:rFonts w:hint="default"/>
        <w:b w:val="0"/>
        <w:bCs w:val="0"/>
      </w:rPr>
    </w:lvl>
    <w:lvl w:ilvl="1">
      <w:start w:val="1"/>
      <w:numFmt w:val="decimal"/>
      <w:isLgl/>
      <w:lvlText w:val="%1.%2"/>
      <w:lvlJc w:val="left"/>
      <w:pPr>
        <w:ind w:left="1110" w:hanging="39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2BA4813"/>
    <w:multiLevelType w:val="multilevel"/>
    <w:tmpl w:val="83D4FCEA"/>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789"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25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2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8AA1086"/>
    <w:multiLevelType w:val="multilevel"/>
    <w:tmpl w:val="83D4FCEA"/>
    <w:numStyleLink w:val="ImportedStyle1"/>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6D"/>
    <w:rsid w:val="000277F2"/>
    <w:rsid w:val="00041549"/>
    <w:rsid w:val="0009236D"/>
    <w:rsid w:val="000968C2"/>
    <w:rsid w:val="000C035F"/>
    <w:rsid w:val="000C7B82"/>
    <w:rsid w:val="00123EE9"/>
    <w:rsid w:val="001248C3"/>
    <w:rsid w:val="00131B52"/>
    <w:rsid w:val="00150DEC"/>
    <w:rsid w:val="00155217"/>
    <w:rsid w:val="001557EB"/>
    <w:rsid w:val="00167252"/>
    <w:rsid w:val="00181897"/>
    <w:rsid w:val="001D3AA2"/>
    <w:rsid w:val="001E674A"/>
    <w:rsid w:val="001F0581"/>
    <w:rsid w:val="00223B06"/>
    <w:rsid w:val="00231C41"/>
    <w:rsid w:val="00321746"/>
    <w:rsid w:val="00322D29"/>
    <w:rsid w:val="00345435"/>
    <w:rsid w:val="003E6D6D"/>
    <w:rsid w:val="003E72C6"/>
    <w:rsid w:val="00437638"/>
    <w:rsid w:val="00484BAC"/>
    <w:rsid w:val="00487738"/>
    <w:rsid w:val="004E02AD"/>
    <w:rsid w:val="00533E90"/>
    <w:rsid w:val="0055453D"/>
    <w:rsid w:val="00574615"/>
    <w:rsid w:val="005C5F85"/>
    <w:rsid w:val="006633ED"/>
    <w:rsid w:val="006E1264"/>
    <w:rsid w:val="006E26B2"/>
    <w:rsid w:val="006E71F4"/>
    <w:rsid w:val="007C7C93"/>
    <w:rsid w:val="00821C01"/>
    <w:rsid w:val="008377CA"/>
    <w:rsid w:val="00860BBD"/>
    <w:rsid w:val="00873387"/>
    <w:rsid w:val="0087375D"/>
    <w:rsid w:val="00894F82"/>
    <w:rsid w:val="008D1B60"/>
    <w:rsid w:val="008E566E"/>
    <w:rsid w:val="008F1F34"/>
    <w:rsid w:val="00905024"/>
    <w:rsid w:val="00915C70"/>
    <w:rsid w:val="00994058"/>
    <w:rsid w:val="009A4236"/>
    <w:rsid w:val="009A7A59"/>
    <w:rsid w:val="009C0239"/>
    <w:rsid w:val="00A00CA9"/>
    <w:rsid w:val="00A14BF8"/>
    <w:rsid w:val="00A528D0"/>
    <w:rsid w:val="00A57B73"/>
    <w:rsid w:val="00B131E4"/>
    <w:rsid w:val="00B13BA4"/>
    <w:rsid w:val="00B46A28"/>
    <w:rsid w:val="00B527E3"/>
    <w:rsid w:val="00B71B23"/>
    <w:rsid w:val="00B72A17"/>
    <w:rsid w:val="00B83AE8"/>
    <w:rsid w:val="00C039C5"/>
    <w:rsid w:val="00C53DCA"/>
    <w:rsid w:val="00C849AF"/>
    <w:rsid w:val="00CF4106"/>
    <w:rsid w:val="00D00BAB"/>
    <w:rsid w:val="00DC11CC"/>
    <w:rsid w:val="00DE1496"/>
    <w:rsid w:val="00E16332"/>
    <w:rsid w:val="00E36517"/>
    <w:rsid w:val="00E70262"/>
    <w:rsid w:val="00EB58E7"/>
    <w:rsid w:val="00F454EC"/>
    <w:rsid w:val="00F7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1622A"/>
  <w15:docId w15:val="{F589B1F9-C949-DA48-BCEC-9F9AD09C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Revision">
    <w:name w:val="Revision"/>
    <w:hidden/>
    <w:uiPriority w:val="99"/>
    <w:semiHidden/>
    <w:rsid w:val="0034543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ext--big">
    <w:name w:val="text--big"/>
    <w:rsid w:val="006633ED"/>
    <w:rPr>
      <w:lang w:val="en-US"/>
    </w:rPr>
  </w:style>
  <w:style w:type="paragraph" w:styleId="ListParagraph">
    <w:name w:val="List Paragraph"/>
    <w:basedOn w:val="Normal"/>
    <w:uiPriority w:val="34"/>
    <w:qFormat/>
    <w:rsid w:val="00915C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customStyle="1" w:styleId="Body">
    <w:name w:val="Body"/>
    <w:rsid w:val="00915C70"/>
    <w:pPr>
      <w:spacing w:after="160" w:line="259" w:lineRule="auto"/>
    </w:pPr>
    <w:rPr>
      <w:rFonts w:ascii="Calibri" w:eastAsia="Calibri" w:hAnsi="Calibri" w:cs="Calibri"/>
      <w:color w:val="000000"/>
      <w:sz w:val="22"/>
      <w:szCs w:val="22"/>
      <w:u w:color="000000"/>
      <w:lang w:eastAsia="en-US"/>
      <w14:textOutline w14:w="0" w14:cap="flat" w14:cmpd="sng" w14:algn="ctr">
        <w14:noFill/>
        <w14:prstDash w14:val="solid"/>
        <w14:bevel/>
      </w14:textOutline>
    </w:rPr>
  </w:style>
  <w:style w:type="character" w:customStyle="1" w:styleId="apple-converted-space">
    <w:name w:val="apple-converted-space"/>
    <w:basedOn w:val="DefaultParagraphFont"/>
    <w:rsid w:val="0022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4708">
      <w:bodyDiv w:val="1"/>
      <w:marLeft w:val="0"/>
      <w:marRight w:val="0"/>
      <w:marTop w:val="0"/>
      <w:marBottom w:val="0"/>
      <w:divBdr>
        <w:top w:val="none" w:sz="0" w:space="0" w:color="auto"/>
        <w:left w:val="none" w:sz="0" w:space="0" w:color="auto"/>
        <w:bottom w:val="none" w:sz="0" w:space="0" w:color="auto"/>
        <w:right w:val="none" w:sz="0" w:space="0" w:color="auto"/>
      </w:divBdr>
    </w:div>
    <w:div w:id="52508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nyakoe</cp:lastModifiedBy>
  <cp:revision>63</cp:revision>
  <cp:lastPrinted>2021-11-24T13:39:00Z</cp:lastPrinted>
  <dcterms:created xsi:type="dcterms:W3CDTF">2021-11-21T13:28:00Z</dcterms:created>
  <dcterms:modified xsi:type="dcterms:W3CDTF">2021-11-24T14:08:00Z</dcterms:modified>
</cp:coreProperties>
</file>