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300" w:type="dxa"/>
        <w:tblInd w:w="17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300"/>
      </w:tblGrid>
      <w:tr w:rsidR="00023C2E" w:rsidRPr="00023C2E" w14:paraId="59A44C32" w14:textId="77777777" w:rsidTr="009173A6">
        <w:trPr>
          <w:trHeight w:val="2351"/>
        </w:trPr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1748E8" w14:textId="0B2D5BD3" w:rsidR="002C5AFF" w:rsidRPr="00023C2E" w:rsidRDefault="002C5AFF">
            <w:pPr>
              <w:pStyle w:val="BodyA"/>
              <w:spacing w:after="0" w:line="276" w:lineRule="auto"/>
              <w:jc w:val="center"/>
              <w:rPr>
                <w:rFonts w:ascii="Tahoma" w:hAnsi="Tahoma" w:cs="Tahoma"/>
                <w:b/>
                <w:bCs/>
                <w:color w:val="auto"/>
                <w:sz w:val="28"/>
                <w:szCs w:val="28"/>
                <w:lang w:val="en-GB"/>
              </w:rPr>
            </w:pPr>
            <w:r w:rsidRPr="00023C2E">
              <w:rPr>
                <w:rFonts w:ascii="Tahoma" w:hAnsi="Tahoma" w:cs="Tahoma"/>
                <w:b/>
                <w:noProof/>
                <w:color w:val="auto"/>
                <w:sz w:val="28"/>
                <w:szCs w:val="28"/>
                <w:lang w:val="en-GB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7DFAEB06" wp14:editId="6C7F9B1E">
                  <wp:extent cx="742950" cy="710076"/>
                  <wp:effectExtent l="0" t="0" r="0" b="0"/>
                  <wp:docPr id="1" name="Picture 1" descr="A picture containing text, qu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fficeArt object" descr="A picture containing text, quee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233" cy="71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4AC57" w14:textId="77777777" w:rsidR="002C5AFF" w:rsidRPr="00DC2C77" w:rsidRDefault="002C5AFF">
            <w:pPr>
              <w:pStyle w:val="BodyA"/>
              <w:spacing w:after="0" w:line="276" w:lineRule="auto"/>
              <w:jc w:val="center"/>
              <w:rPr>
                <w:rFonts w:ascii="Book Antiqua" w:eastAsia="Book Antiqua" w:hAnsi="Book Antiqua" w:cs="Tahoma"/>
                <w:color w:val="auto"/>
                <w:sz w:val="24"/>
                <w:szCs w:val="24"/>
                <w:lang w:val="en-GB"/>
              </w:rPr>
            </w:pPr>
            <w:r w:rsidRPr="00DC2C77">
              <w:rPr>
                <w:rFonts w:ascii="Book Antiqua" w:hAnsi="Book Antiqua" w:cs="Tahoma"/>
                <w:color w:val="auto"/>
                <w:sz w:val="24"/>
                <w:szCs w:val="24"/>
                <w:lang w:val="en-GB"/>
              </w:rPr>
              <w:t>The Permanent Mission of the Republic of Kenya</w:t>
            </w:r>
          </w:p>
          <w:p w14:paraId="1164916D" w14:textId="256D2070" w:rsidR="002C5AFF" w:rsidRPr="00DC2C77" w:rsidRDefault="002C5AFF">
            <w:pPr>
              <w:pStyle w:val="BodyA"/>
              <w:spacing w:after="0" w:line="276" w:lineRule="auto"/>
              <w:jc w:val="center"/>
              <w:rPr>
                <w:rFonts w:ascii="Book Antiqua" w:eastAsia="Book Antiqua" w:hAnsi="Book Antiqua" w:cs="Tahoma"/>
                <w:color w:val="auto"/>
                <w:sz w:val="24"/>
                <w:szCs w:val="24"/>
                <w:lang w:val="en-GB"/>
              </w:rPr>
            </w:pPr>
            <w:r w:rsidRPr="00DC2C77">
              <w:rPr>
                <w:rFonts w:ascii="Book Antiqua" w:hAnsi="Book Antiqua" w:cs="Tahoma"/>
                <w:color w:val="auto"/>
                <w:sz w:val="24"/>
                <w:szCs w:val="24"/>
                <w:lang w:val="en-GB"/>
              </w:rPr>
              <w:t xml:space="preserve"> to the United Nations</w:t>
            </w:r>
            <w:r w:rsidR="009173A6" w:rsidRPr="00DC2C77">
              <w:rPr>
                <w:rFonts w:ascii="Book Antiqua" w:hAnsi="Book Antiqua" w:cs="Tahoma"/>
                <w:color w:val="auto"/>
                <w:sz w:val="24"/>
                <w:szCs w:val="24"/>
                <w:lang w:val="en-GB"/>
              </w:rPr>
              <w:t>, New York</w:t>
            </w:r>
          </w:p>
          <w:p w14:paraId="53C35672" w14:textId="77777777" w:rsidR="002C5AFF" w:rsidRDefault="002C5AFF">
            <w:pPr>
              <w:pStyle w:val="BodyA"/>
              <w:spacing w:after="0" w:line="276" w:lineRule="auto"/>
              <w:jc w:val="center"/>
              <w:rPr>
                <w:rFonts w:ascii="Book Antiqua" w:hAnsi="Book Antiqua" w:cs="Tahoma"/>
                <w:color w:val="auto"/>
                <w:sz w:val="24"/>
                <w:szCs w:val="24"/>
                <w:lang w:val="en-GB"/>
              </w:rPr>
            </w:pPr>
            <w:r w:rsidRPr="00DC2C77">
              <w:rPr>
                <w:rFonts w:ascii="Book Antiqua" w:hAnsi="Book Antiqua" w:cs="Tahoma"/>
                <w:color w:val="auto"/>
                <w:sz w:val="24"/>
                <w:szCs w:val="24"/>
                <w:lang w:val="en-GB"/>
              </w:rPr>
              <w:t>Security Council- 2021-2022</w:t>
            </w:r>
          </w:p>
          <w:p w14:paraId="5A2BB3F9" w14:textId="50908822" w:rsidR="00DC2C77" w:rsidRPr="00023C2E" w:rsidRDefault="00DC2C77">
            <w:pPr>
              <w:pStyle w:val="BodyA"/>
              <w:spacing w:after="0" w:line="276" w:lineRule="auto"/>
              <w:jc w:val="center"/>
              <w:rPr>
                <w:rFonts w:ascii="Tahoma" w:hAnsi="Tahoma" w:cs="Tahoma"/>
                <w:color w:val="auto"/>
                <w:sz w:val="28"/>
                <w:szCs w:val="28"/>
                <w:lang w:val="en-GB"/>
              </w:rPr>
            </w:pPr>
          </w:p>
        </w:tc>
      </w:tr>
    </w:tbl>
    <w:p w14:paraId="0BA60448" w14:textId="77777777" w:rsidR="00DC2C77" w:rsidRDefault="00DC2C77" w:rsidP="002C5AFF">
      <w:pPr>
        <w:pStyle w:val="BodyA"/>
        <w:spacing w:before="240" w:line="276" w:lineRule="auto"/>
        <w:jc w:val="center"/>
        <w:rPr>
          <w:rFonts w:ascii="Tahoma" w:hAnsi="Tahoma" w:cs="Tahoma"/>
          <w:color w:val="auto"/>
          <w:sz w:val="26"/>
          <w:szCs w:val="26"/>
          <w:lang w:val="en-GB"/>
        </w:rPr>
      </w:pPr>
    </w:p>
    <w:p w14:paraId="1A442737" w14:textId="044E1ED1" w:rsidR="002C5AFF" w:rsidRPr="00D7542B" w:rsidRDefault="004D23A7" w:rsidP="002C5AFF">
      <w:pPr>
        <w:pStyle w:val="BodyA"/>
        <w:spacing w:before="240" w:line="276" w:lineRule="auto"/>
        <w:jc w:val="center"/>
        <w:rPr>
          <w:rFonts w:ascii="Tahoma" w:eastAsia="Tahoma Bold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color w:val="auto"/>
          <w:sz w:val="28"/>
          <w:szCs w:val="28"/>
          <w:lang w:val="en-GB"/>
        </w:rPr>
        <w:t>AOB ON THE HUMANITARIAN SITUATION IN GOMA, DRC FOLLOWING THE VOLCANIC ERUPTION OF MOUNT NYIRAGONGO</w:t>
      </w:r>
    </w:p>
    <w:p w14:paraId="7BF7D1D7" w14:textId="7EA426C9" w:rsidR="00EB5FB4" w:rsidRPr="00D7542B" w:rsidRDefault="002C5AFF" w:rsidP="00EB5FB4">
      <w:pPr>
        <w:pStyle w:val="BodyA"/>
        <w:spacing w:before="240" w:line="276" w:lineRule="auto"/>
        <w:jc w:val="center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color w:val="auto"/>
          <w:sz w:val="28"/>
          <w:szCs w:val="28"/>
          <w:lang w:val="en-GB"/>
        </w:rPr>
        <w:t>Tuesday 15</w:t>
      </w:r>
      <w:r w:rsidRPr="00D7542B">
        <w:rPr>
          <w:rFonts w:ascii="Tahoma" w:hAnsi="Tahoma" w:cs="Tahoma"/>
          <w:color w:val="auto"/>
          <w:sz w:val="28"/>
          <w:szCs w:val="28"/>
          <w:vertAlign w:val="superscript"/>
          <w:lang w:val="en-GB"/>
        </w:rPr>
        <w:t>th</w:t>
      </w:r>
      <w:r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June 2021 </w:t>
      </w:r>
    </w:p>
    <w:p w14:paraId="7A70EDBE" w14:textId="03FF244B" w:rsidR="00F546CE" w:rsidRPr="00D7542B" w:rsidRDefault="00F546CE" w:rsidP="00EB5FB4">
      <w:pPr>
        <w:pStyle w:val="BodyA"/>
        <w:spacing w:before="240" w:line="276" w:lineRule="auto"/>
        <w:jc w:val="center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REMARKS BY AMBASSADOR MARTIN KIMANI, PERMANENT REPRESENTATIVE </w:t>
      </w:r>
    </w:p>
    <w:p w14:paraId="222B52D1" w14:textId="77777777" w:rsidR="009173A6" w:rsidRPr="00D7542B" w:rsidRDefault="009173A6" w:rsidP="00D05E41">
      <w:pPr>
        <w:pStyle w:val="BodyA"/>
        <w:pBdr>
          <w:bottom w:val="single" w:sz="4" w:space="1" w:color="auto"/>
        </w:pBdr>
        <w:spacing w:before="240" w:line="276" w:lineRule="auto"/>
        <w:rPr>
          <w:rFonts w:ascii="Tahoma" w:eastAsia="Tahoma" w:hAnsi="Tahoma" w:cs="Tahoma"/>
          <w:color w:val="auto"/>
          <w:sz w:val="28"/>
          <w:szCs w:val="28"/>
          <w:lang w:val="en-GB"/>
        </w:rPr>
      </w:pPr>
    </w:p>
    <w:p w14:paraId="1B7F101F" w14:textId="77777777" w:rsidR="002C5AFF" w:rsidRPr="00D7542B" w:rsidRDefault="002C5AFF" w:rsidP="00023C2E">
      <w:pPr>
        <w:pStyle w:val="BodyA"/>
        <w:spacing w:after="300" w:line="360" w:lineRule="auto"/>
        <w:ind w:right="536"/>
        <w:rPr>
          <w:rFonts w:ascii="Tahoma" w:eastAsia="Tahoma Bold" w:hAnsi="Tahoma" w:cs="Tahoma"/>
          <w:b/>
          <w:bCs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b/>
          <w:bCs/>
          <w:color w:val="auto"/>
          <w:sz w:val="28"/>
          <w:szCs w:val="28"/>
          <w:lang w:val="en-GB"/>
        </w:rPr>
        <w:t>Mr. President</w:t>
      </w:r>
    </w:p>
    <w:p w14:paraId="54DB1E2E" w14:textId="0B054DAF" w:rsidR="00FC4C74" w:rsidRPr="00D7542B" w:rsidRDefault="00F12548" w:rsidP="00D05E41">
      <w:pPr>
        <w:pStyle w:val="ListParagraph"/>
        <w:numPr>
          <w:ilvl w:val="0"/>
          <w:numId w:val="1"/>
        </w:numPr>
        <w:spacing w:after="300" w:line="360" w:lineRule="auto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I </w:t>
      </w:r>
      <w:proofErr w:type="gramStart"/>
      <w:r w:rsidR="00D05E41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thank </w:t>
      </w:r>
      <w:r w:rsidR="00BD2B0A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USG</w:t>
      </w:r>
      <w:proofErr w:type="gramEnd"/>
      <w:r w:rsidR="00BD2B0A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Mr Mark </w:t>
      </w:r>
      <w:proofErr w:type="spellStart"/>
      <w:r w:rsidR="00BD2B0A" w:rsidRPr="00D7542B">
        <w:rPr>
          <w:rFonts w:ascii="Tahoma" w:hAnsi="Tahoma" w:cs="Tahoma"/>
          <w:color w:val="auto"/>
          <w:sz w:val="28"/>
          <w:szCs w:val="28"/>
          <w:lang w:val="en-GB"/>
        </w:rPr>
        <w:t>Lowcock</w:t>
      </w:r>
      <w:proofErr w:type="spellEnd"/>
      <w:r w:rsidR="00BD2B0A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</w:t>
      </w:r>
      <w:r w:rsidR="00D05E41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for the briefing on the humanitarian situation </w:t>
      </w:r>
      <w:r w:rsidR="00B56FFA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in Goma, East </w:t>
      </w:r>
      <w:r w:rsidR="005F30CD" w:rsidRPr="00D7542B">
        <w:rPr>
          <w:rFonts w:ascii="Tahoma" w:hAnsi="Tahoma" w:cs="Tahoma"/>
          <w:color w:val="auto"/>
          <w:sz w:val="28"/>
          <w:szCs w:val="28"/>
        </w:rPr>
        <w:t>Democratic Republic of the Congo</w:t>
      </w:r>
      <w:r w:rsidR="00B72C87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in response to a request by the A-3+1</w:t>
      </w:r>
      <w:r w:rsidR="008C31FC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and France</w:t>
      </w:r>
    </w:p>
    <w:p w14:paraId="772A5328" w14:textId="3E86756F" w:rsidR="00CD249B" w:rsidRPr="00D7542B" w:rsidRDefault="005F30CD" w:rsidP="00023C2E">
      <w:pPr>
        <w:pStyle w:val="ListParagraph"/>
        <w:numPr>
          <w:ilvl w:val="0"/>
          <w:numId w:val="1"/>
        </w:numPr>
        <w:spacing w:after="300" w:line="360" w:lineRule="auto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 xml:space="preserve">The aftermath of the </w:t>
      </w:r>
      <w:r w:rsidR="0072319A"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 xml:space="preserve">volcanic eruption </w:t>
      </w:r>
      <w:r w:rsidR="00023B69"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 xml:space="preserve">of Mount </w:t>
      </w:r>
      <w:proofErr w:type="spellStart"/>
      <w:r w:rsidR="00023B69"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>Nyiragongo</w:t>
      </w:r>
      <w:proofErr w:type="spellEnd"/>
      <w:r w:rsidR="00023B69"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 xml:space="preserve"> in East DRC</w:t>
      </w:r>
      <w:r w:rsidR="00C627BE"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 xml:space="preserve">, </w:t>
      </w:r>
      <w:r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 xml:space="preserve">has </w:t>
      </w:r>
      <w:r w:rsidR="00C627BE"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>led to</w:t>
      </w:r>
      <w:r w:rsidR="00692094"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 xml:space="preserve"> </w:t>
      </w:r>
      <w:r w:rsidR="00C627BE"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 xml:space="preserve">dozens of fatalities and </w:t>
      </w:r>
      <w:r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 xml:space="preserve">left </w:t>
      </w:r>
      <w:r w:rsidR="008C7D4C"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>thousands</w:t>
      </w:r>
      <w:r w:rsidRPr="00D7542B">
        <w:rPr>
          <w:rFonts w:ascii="Tahoma" w:hAnsi="Tahoma" w:cs="Tahoma"/>
          <w:color w:val="auto"/>
          <w:spacing w:val="3"/>
          <w:sz w:val="28"/>
          <w:szCs w:val="28"/>
          <w:lang w:val="en-GB"/>
        </w:rPr>
        <w:t xml:space="preserve"> </w:t>
      </w:r>
      <w:r w:rsidRPr="00D7542B">
        <w:rPr>
          <w:rFonts w:ascii="Tahoma" w:hAnsi="Tahoma" w:cs="Tahoma"/>
          <w:color w:val="auto"/>
          <w:sz w:val="28"/>
          <w:szCs w:val="28"/>
          <w:lang w:val="en-GB"/>
        </w:rPr>
        <w:t>internally</w:t>
      </w:r>
      <w:r w:rsidR="00CD249B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displaced</w:t>
      </w:r>
      <w:r w:rsidR="008C7D4C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. </w:t>
      </w:r>
      <w:r w:rsidR="002B0841" w:rsidRPr="00D7542B">
        <w:rPr>
          <w:rFonts w:ascii="Tahoma" w:hAnsi="Tahoma" w:cs="Tahoma"/>
          <w:color w:val="auto"/>
          <w:sz w:val="28"/>
          <w:szCs w:val="28"/>
          <w:lang w:val="en-GB"/>
        </w:rPr>
        <w:t>It also</w:t>
      </w:r>
      <w:r w:rsidR="00CD249B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led t</w:t>
      </w:r>
      <w:r w:rsidRPr="00D7542B">
        <w:rPr>
          <w:rFonts w:ascii="Tahoma" w:hAnsi="Tahoma" w:cs="Tahoma"/>
          <w:color w:val="auto"/>
          <w:sz w:val="28"/>
          <w:szCs w:val="28"/>
          <w:lang w:val="en-GB"/>
        </w:rPr>
        <w:t>o</w:t>
      </w:r>
      <w:r w:rsidR="00CD249B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the </w:t>
      </w:r>
      <w:r w:rsidRPr="00D7542B">
        <w:rPr>
          <w:rFonts w:ascii="Tahoma" w:hAnsi="Tahoma" w:cs="Tahoma"/>
          <w:color w:val="auto"/>
          <w:sz w:val="28"/>
          <w:szCs w:val="28"/>
          <w:lang w:val="en-GB"/>
        </w:rPr>
        <w:t>destruction</w:t>
      </w:r>
      <w:r w:rsidR="00CD249B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of civilian objects and </w:t>
      </w:r>
      <w:r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vital </w:t>
      </w:r>
      <w:r w:rsidR="00CD249B" w:rsidRPr="00D7542B">
        <w:rPr>
          <w:rFonts w:ascii="Tahoma" w:hAnsi="Tahoma" w:cs="Tahoma"/>
          <w:color w:val="auto"/>
          <w:sz w:val="28"/>
          <w:szCs w:val="28"/>
          <w:lang w:val="en-GB"/>
        </w:rPr>
        <w:t>civilian infrastructure</w:t>
      </w:r>
      <w:r w:rsidR="00560428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which has impeded the </w:t>
      </w:r>
      <w:r w:rsidR="002B0841" w:rsidRPr="00D7542B">
        <w:rPr>
          <w:rFonts w:ascii="Tahoma" w:hAnsi="Tahoma" w:cs="Tahoma"/>
          <w:color w:val="auto"/>
          <w:sz w:val="28"/>
          <w:szCs w:val="28"/>
          <w:lang w:val="en-GB"/>
        </w:rPr>
        <w:t>delivery of aid and essential services</w:t>
      </w:r>
      <w:r w:rsidRPr="00D7542B">
        <w:rPr>
          <w:rFonts w:ascii="Tahoma" w:hAnsi="Tahoma" w:cs="Tahoma"/>
          <w:color w:val="auto"/>
          <w:sz w:val="28"/>
          <w:szCs w:val="28"/>
          <w:lang w:val="en-GB"/>
        </w:rPr>
        <w:t>.</w:t>
      </w:r>
      <w:r w:rsidR="00C14E45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We </w:t>
      </w:r>
      <w:r w:rsidR="00F66C60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convey </w:t>
      </w:r>
      <w:r w:rsidR="00FB566A" w:rsidRPr="00D7542B">
        <w:rPr>
          <w:rFonts w:ascii="Tahoma" w:hAnsi="Tahoma" w:cs="Tahoma"/>
          <w:color w:val="auto"/>
          <w:sz w:val="28"/>
          <w:szCs w:val="28"/>
          <w:lang w:val="en-GB"/>
        </w:rPr>
        <w:t>our</w:t>
      </w:r>
      <w:r w:rsidR="00C14E45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</w:t>
      </w:r>
      <w:r w:rsidR="00F66C60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condolences </w:t>
      </w:r>
      <w:r w:rsidR="00C14E45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to </w:t>
      </w:r>
      <w:r w:rsidR="00F61109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all </w:t>
      </w:r>
      <w:r w:rsidR="00C14E45" w:rsidRPr="00D7542B">
        <w:rPr>
          <w:rFonts w:ascii="Tahoma" w:hAnsi="Tahoma" w:cs="Tahoma"/>
          <w:color w:val="auto"/>
          <w:sz w:val="28"/>
          <w:szCs w:val="28"/>
          <w:lang w:val="en-GB"/>
        </w:rPr>
        <w:t>those</w:t>
      </w:r>
      <w:r w:rsidR="00F61109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who</w:t>
      </w:r>
      <w:r w:rsidR="00C14E45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</w:t>
      </w:r>
      <w:r w:rsidR="00FB566A" w:rsidRPr="00D7542B">
        <w:rPr>
          <w:rFonts w:ascii="Tahoma" w:hAnsi="Tahoma" w:cs="Tahoma"/>
          <w:color w:val="auto"/>
          <w:sz w:val="28"/>
          <w:szCs w:val="28"/>
          <w:lang w:val="en-GB"/>
        </w:rPr>
        <w:t>lost their loved ones.</w:t>
      </w:r>
    </w:p>
    <w:p w14:paraId="74C7D5F5" w14:textId="5D6AB7B0" w:rsidR="001D063D" w:rsidRPr="00D7542B" w:rsidRDefault="005F30CD" w:rsidP="00023C2E">
      <w:pPr>
        <w:pStyle w:val="ListParagraph"/>
        <w:numPr>
          <w:ilvl w:val="0"/>
          <w:numId w:val="1"/>
        </w:numPr>
        <w:spacing w:after="300" w:line="360" w:lineRule="auto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color w:val="auto"/>
          <w:sz w:val="28"/>
          <w:szCs w:val="28"/>
        </w:rPr>
        <w:lastRenderedPageBreak/>
        <w:t>Kenya recognizes the positive steps taken by</w:t>
      </w:r>
      <w:r w:rsidR="001D063D" w:rsidRPr="00D7542B">
        <w:rPr>
          <w:rFonts w:ascii="Tahoma" w:hAnsi="Tahoma" w:cs="Tahoma"/>
          <w:color w:val="auto"/>
          <w:sz w:val="28"/>
          <w:szCs w:val="28"/>
        </w:rPr>
        <w:t xml:space="preserve"> the Government of </w:t>
      </w:r>
      <w:r w:rsidR="00CD249B" w:rsidRPr="00D7542B">
        <w:rPr>
          <w:rFonts w:ascii="Tahoma" w:hAnsi="Tahoma" w:cs="Tahoma"/>
          <w:color w:val="auto"/>
          <w:sz w:val="28"/>
          <w:szCs w:val="28"/>
        </w:rPr>
        <w:t xml:space="preserve">the Democratic Republic of the Congo </w:t>
      </w:r>
      <w:r w:rsidR="007B1724" w:rsidRPr="00D7542B">
        <w:rPr>
          <w:rFonts w:ascii="Tahoma" w:hAnsi="Tahoma" w:cs="Tahoma"/>
          <w:color w:val="auto"/>
          <w:sz w:val="28"/>
          <w:szCs w:val="28"/>
        </w:rPr>
        <w:t xml:space="preserve">to alleviate the suffering of its </w:t>
      </w:r>
      <w:r w:rsidR="00F61109" w:rsidRPr="00D7542B">
        <w:rPr>
          <w:rFonts w:ascii="Tahoma" w:hAnsi="Tahoma" w:cs="Tahoma"/>
          <w:color w:val="auto"/>
          <w:sz w:val="28"/>
          <w:szCs w:val="28"/>
        </w:rPr>
        <w:t xml:space="preserve">affected </w:t>
      </w:r>
      <w:r w:rsidR="007B1724" w:rsidRPr="00D7542B">
        <w:rPr>
          <w:rFonts w:ascii="Tahoma" w:hAnsi="Tahoma" w:cs="Tahoma"/>
          <w:color w:val="auto"/>
          <w:sz w:val="28"/>
          <w:szCs w:val="28"/>
        </w:rPr>
        <w:t>population and</w:t>
      </w:r>
      <w:r w:rsidRPr="00D7542B">
        <w:rPr>
          <w:rFonts w:ascii="Tahoma" w:hAnsi="Tahoma" w:cs="Tahoma"/>
          <w:color w:val="auto"/>
          <w:sz w:val="28"/>
          <w:szCs w:val="28"/>
        </w:rPr>
        <w:t xml:space="preserve"> its unwavering</w:t>
      </w:r>
      <w:r w:rsidR="007B1724" w:rsidRPr="00D7542B">
        <w:rPr>
          <w:rFonts w:ascii="Tahoma" w:hAnsi="Tahoma" w:cs="Tahoma"/>
          <w:color w:val="auto"/>
          <w:sz w:val="28"/>
          <w:szCs w:val="28"/>
        </w:rPr>
        <w:t xml:space="preserve"> </w:t>
      </w:r>
      <w:r w:rsidR="00CD249B" w:rsidRPr="00D7542B">
        <w:rPr>
          <w:rFonts w:ascii="Tahoma" w:hAnsi="Tahoma" w:cs="Tahoma"/>
          <w:color w:val="auto"/>
          <w:sz w:val="28"/>
          <w:szCs w:val="28"/>
        </w:rPr>
        <w:t xml:space="preserve">commitment to deliver </w:t>
      </w:r>
      <w:r w:rsidR="007B1724" w:rsidRPr="00D7542B">
        <w:rPr>
          <w:rFonts w:ascii="Tahoma" w:hAnsi="Tahoma" w:cs="Tahoma"/>
          <w:color w:val="auto"/>
          <w:sz w:val="28"/>
          <w:szCs w:val="28"/>
        </w:rPr>
        <w:t xml:space="preserve">the </w:t>
      </w:r>
      <w:r w:rsidR="00C14E45" w:rsidRPr="00D7542B">
        <w:rPr>
          <w:rFonts w:ascii="Tahoma" w:hAnsi="Tahoma" w:cs="Tahoma"/>
          <w:color w:val="auto"/>
          <w:sz w:val="28"/>
          <w:szCs w:val="28"/>
        </w:rPr>
        <w:t>much-needed</w:t>
      </w:r>
      <w:r w:rsidR="007B1724" w:rsidRPr="00D7542B">
        <w:rPr>
          <w:rFonts w:ascii="Tahoma" w:hAnsi="Tahoma" w:cs="Tahoma"/>
          <w:color w:val="auto"/>
          <w:sz w:val="28"/>
          <w:szCs w:val="28"/>
        </w:rPr>
        <w:t xml:space="preserve"> aid and relief.</w:t>
      </w:r>
      <w:r w:rsidR="001D063D" w:rsidRPr="00D7542B">
        <w:rPr>
          <w:rFonts w:ascii="Tahoma" w:hAnsi="Tahoma" w:cs="Tahoma"/>
          <w:color w:val="auto"/>
          <w:sz w:val="28"/>
          <w:szCs w:val="28"/>
        </w:rPr>
        <w:t xml:space="preserve"> </w:t>
      </w:r>
    </w:p>
    <w:p w14:paraId="4E776023" w14:textId="1C92BAE2" w:rsidR="007B1724" w:rsidRPr="00D7542B" w:rsidRDefault="005F30CD" w:rsidP="00023C2E">
      <w:pPr>
        <w:pStyle w:val="ListParagraph"/>
        <w:numPr>
          <w:ilvl w:val="0"/>
          <w:numId w:val="1"/>
        </w:numPr>
        <w:spacing w:after="300" w:line="360" w:lineRule="auto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color w:val="auto"/>
          <w:sz w:val="28"/>
          <w:szCs w:val="28"/>
        </w:rPr>
        <w:t>We</w:t>
      </w:r>
      <w:r w:rsidR="007B1724" w:rsidRPr="00D7542B">
        <w:rPr>
          <w:rFonts w:ascii="Tahoma" w:hAnsi="Tahoma" w:cs="Tahoma"/>
          <w:color w:val="auto"/>
          <w:sz w:val="28"/>
          <w:szCs w:val="28"/>
        </w:rPr>
        <w:t xml:space="preserve"> </w:t>
      </w:r>
      <w:r w:rsidR="007429F7" w:rsidRPr="00D7542B">
        <w:rPr>
          <w:rFonts w:ascii="Tahoma" w:hAnsi="Tahoma" w:cs="Tahoma"/>
          <w:color w:val="auto"/>
          <w:sz w:val="28"/>
          <w:szCs w:val="28"/>
        </w:rPr>
        <w:t xml:space="preserve">also </w:t>
      </w:r>
      <w:r w:rsidR="007B1724" w:rsidRPr="00D7542B">
        <w:rPr>
          <w:rFonts w:ascii="Tahoma" w:hAnsi="Tahoma" w:cs="Tahoma"/>
          <w:color w:val="auto"/>
          <w:sz w:val="28"/>
          <w:szCs w:val="28"/>
        </w:rPr>
        <w:t xml:space="preserve">commend the efforts of the United </w:t>
      </w:r>
      <w:r w:rsidRPr="00D7542B">
        <w:rPr>
          <w:rFonts w:ascii="Tahoma" w:hAnsi="Tahoma" w:cs="Tahoma"/>
          <w:color w:val="auto"/>
          <w:sz w:val="28"/>
          <w:szCs w:val="28"/>
        </w:rPr>
        <w:t>Nations</w:t>
      </w:r>
      <w:r w:rsidR="007B1724" w:rsidRPr="00D7542B">
        <w:rPr>
          <w:rFonts w:ascii="Tahoma" w:hAnsi="Tahoma" w:cs="Tahoma"/>
          <w:color w:val="auto"/>
          <w:sz w:val="28"/>
          <w:szCs w:val="28"/>
        </w:rPr>
        <w:t xml:space="preserve">, </w:t>
      </w:r>
      <w:r w:rsidRPr="00D7542B">
        <w:rPr>
          <w:rFonts w:ascii="Tahoma" w:hAnsi="Tahoma" w:cs="Tahoma"/>
          <w:color w:val="auto"/>
          <w:sz w:val="28"/>
          <w:szCs w:val="28"/>
        </w:rPr>
        <w:t xml:space="preserve">its agencies, </w:t>
      </w:r>
      <w:r w:rsidR="007B1724" w:rsidRPr="00D7542B">
        <w:rPr>
          <w:rFonts w:ascii="Tahoma" w:hAnsi="Tahoma" w:cs="Tahoma"/>
          <w:color w:val="auto"/>
          <w:sz w:val="28"/>
          <w:szCs w:val="28"/>
        </w:rPr>
        <w:t xml:space="preserve">Members </w:t>
      </w:r>
      <w:r w:rsidRPr="00D7542B">
        <w:rPr>
          <w:rFonts w:ascii="Tahoma" w:hAnsi="Tahoma" w:cs="Tahoma"/>
          <w:color w:val="auto"/>
          <w:sz w:val="28"/>
          <w:szCs w:val="28"/>
        </w:rPr>
        <w:t>States</w:t>
      </w:r>
      <w:r w:rsidR="007B1724" w:rsidRPr="00D7542B">
        <w:rPr>
          <w:rFonts w:ascii="Tahoma" w:hAnsi="Tahoma" w:cs="Tahoma"/>
          <w:color w:val="auto"/>
          <w:sz w:val="28"/>
          <w:szCs w:val="28"/>
        </w:rPr>
        <w:t xml:space="preserve">, regional and international partners for their quick action and support to the </w:t>
      </w:r>
      <w:r w:rsidRPr="00D7542B">
        <w:rPr>
          <w:rFonts w:ascii="Tahoma" w:hAnsi="Tahoma" w:cs="Tahoma"/>
          <w:color w:val="auto"/>
          <w:sz w:val="28"/>
          <w:szCs w:val="28"/>
        </w:rPr>
        <w:t xml:space="preserve">people </w:t>
      </w:r>
      <w:r w:rsidR="007B1724" w:rsidRPr="00D7542B">
        <w:rPr>
          <w:rFonts w:ascii="Tahoma" w:hAnsi="Tahoma" w:cs="Tahoma"/>
          <w:color w:val="auto"/>
          <w:sz w:val="28"/>
          <w:szCs w:val="28"/>
        </w:rPr>
        <w:t xml:space="preserve">of </w:t>
      </w:r>
      <w:r w:rsidRPr="00D7542B">
        <w:rPr>
          <w:rFonts w:ascii="Tahoma" w:hAnsi="Tahoma" w:cs="Tahoma"/>
          <w:color w:val="auto"/>
          <w:sz w:val="28"/>
          <w:szCs w:val="28"/>
        </w:rPr>
        <w:t>the Democratic Republic of the Congo.</w:t>
      </w:r>
    </w:p>
    <w:p w14:paraId="0226C9BF" w14:textId="77777777" w:rsidR="001B5295" w:rsidRPr="00D7542B" w:rsidRDefault="00E0114D" w:rsidP="00A23E73">
      <w:pPr>
        <w:pStyle w:val="ListParagraph"/>
        <w:numPr>
          <w:ilvl w:val="0"/>
          <w:numId w:val="1"/>
        </w:numPr>
        <w:spacing w:after="300" w:line="360" w:lineRule="auto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sz w:val="28"/>
          <w:szCs w:val="28"/>
          <w:lang w:val="en-GB"/>
        </w:rPr>
        <w:t xml:space="preserve">Kenya has already donated 24 tonnes of humanitarian aid in the form of food and medical relief to the Congolese authorities to assist the affected populations. </w:t>
      </w:r>
    </w:p>
    <w:p w14:paraId="2BA09845" w14:textId="21A10200" w:rsidR="002C5AFF" w:rsidRPr="00D7542B" w:rsidRDefault="005F30CD" w:rsidP="00A23E73">
      <w:pPr>
        <w:pStyle w:val="ListParagraph"/>
        <w:numPr>
          <w:ilvl w:val="0"/>
          <w:numId w:val="1"/>
        </w:numPr>
        <w:spacing w:after="300" w:line="360" w:lineRule="auto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We </w:t>
      </w:r>
      <w:r w:rsidR="00DA6E10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note, however, that much </w:t>
      </w:r>
      <w:r w:rsidR="00F61109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more </w:t>
      </w:r>
      <w:r w:rsidR="00DA6E10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remains to be done </w:t>
      </w:r>
      <w:r w:rsidR="00A23E73" w:rsidRPr="00D7542B">
        <w:rPr>
          <w:rFonts w:ascii="Tahoma" w:hAnsi="Tahoma" w:cs="Tahoma"/>
          <w:color w:val="auto"/>
          <w:sz w:val="28"/>
          <w:szCs w:val="28"/>
          <w:lang w:val="en-GB"/>
        </w:rPr>
        <w:t>towards ensur</w:t>
      </w:r>
      <w:r w:rsidRPr="00D7542B">
        <w:rPr>
          <w:rFonts w:ascii="Tahoma" w:hAnsi="Tahoma" w:cs="Tahoma"/>
          <w:color w:val="auto"/>
          <w:sz w:val="28"/>
          <w:szCs w:val="28"/>
          <w:lang w:val="en-GB"/>
        </w:rPr>
        <w:t>ing</w:t>
      </w:r>
      <w:r w:rsidR="00A23E73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</w:t>
      </w:r>
      <w:r w:rsidR="00776E5B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that </w:t>
      </w:r>
      <w:r w:rsidR="005C0F45" w:rsidRPr="00D7542B">
        <w:rPr>
          <w:rFonts w:ascii="Tahoma" w:hAnsi="Tahoma" w:cs="Tahoma"/>
          <w:color w:val="auto"/>
          <w:sz w:val="28"/>
          <w:szCs w:val="28"/>
          <w:lang w:val="en-GB"/>
        </w:rPr>
        <w:t>all the displaced people return to their homes</w:t>
      </w:r>
      <w:r w:rsidR="00F61109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and </w:t>
      </w:r>
      <w:r w:rsidR="005C0F45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are facilitated to return to </w:t>
      </w:r>
      <w:r w:rsidR="00556239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or near </w:t>
      </w:r>
      <w:r w:rsidR="00F61109" w:rsidRPr="00D7542B">
        <w:rPr>
          <w:rFonts w:ascii="Tahoma" w:hAnsi="Tahoma" w:cs="Tahoma"/>
          <w:color w:val="auto"/>
          <w:sz w:val="28"/>
          <w:szCs w:val="28"/>
          <w:lang w:val="en-GB"/>
        </w:rPr>
        <w:t>normalcy</w:t>
      </w:r>
      <w:r w:rsidR="00556239" w:rsidRPr="00D7542B">
        <w:rPr>
          <w:rFonts w:ascii="Tahoma" w:hAnsi="Tahoma" w:cs="Tahoma"/>
          <w:color w:val="auto"/>
          <w:sz w:val="28"/>
          <w:szCs w:val="28"/>
          <w:lang w:val="en-GB"/>
        </w:rPr>
        <w:t>.</w:t>
      </w:r>
      <w:r w:rsidR="00531FB0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</w:t>
      </w:r>
    </w:p>
    <w:p w14:paraId="2A363B57" w14:textId="6F03B0D1" w:rsidR="00CA4553" w:rsidRPr="00D7542B" w:rsidRDefault="00CA4553" w:rsidP="00CA4553">
      <w:pPr>
        <w:pStyle w:val="ListParagraph"/>
        <w:numPr>
          <w:ilvl w:val="0"/>
          <w:numId w:val="1"/>
        </w:numPr>
        <w:spacing w:after="300" w:line="360" w:lineRule="auto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sz w:val="28"/>
          <w:szCs w:val="28"/>
          <w:lang w:val="en-GB"/>
        </w:rPr>
        <w:t xml:space="preserve">We note that providing </w:t>
      </w:r>
      <w:r w:rsidR="00543A8C" w:rsidRPr="00D7542B">
        <w:rPr>
          <w:rFonts w:ascii="Tahoma" w:hAnsi="Tahoma" w:cs="Tahoma"/>
          <w:sz w:val="28"/>
          <w:szCs w:val="28"/>
          <w:lang w:val="en-GB"/>
        </w:rPr>
        <w:t xml:space="preserve">a well-coordinated </w:t>
      </w:r>
      <w:r w:rsidRPr="00D7542B">
        <w:rPr>
          <w:rFonts w:ascii="Tahoma" w:hAnsi="Tahoma" w:cs="Tahoma"/>
          <w:sz w:val="28"/>
          <w:szCs w:val="28"/>
        </w:rPr>
        <w:t>humanitarian response can mitigate any potential security and protection risks that may further aggravate the vulnerabilities of affected civilians</w:t>
      </w:r>
      <w:r w:rsidR="008B06AA" w:rsidRPr="00D7542B">
        <w:rPr>
          <w:rFonts w:ascii="Tahoma" w:hAnsi="Tahoma" w:cs="Tahoma"/>
          <w:sz w:val="28"/>
          <w:szCs w:val="28"/>
        </w:rPr>
        <w:t xml:space="preserve"> </w:t>
      </w:r>
      <w:r w:rsidR="00DC5167" w:rsidRPr="00D7542B">
        <w:rPr>
          <w:rFonts w:ascii="Tahoma" w:hAnsi="Tahoma" w:cs="Tahoma"/>
          <w:sz w:val="28"/>
          <w:szCs w:val="28"/>
        </w:rPr>
        <w:t>which could in turn</w:t>
      </w:r>
      <w:r w:rsidR="00157AE2" w:rsidRPr="00D7542B">
        <w:rPr>
          <w:rFonts w:ascii="Tahoma" w:hAnsi="Tahoma" w:cs="Tahoma"/>
          <w:sz w:val="28"/>
          <w:szCs w:val="28"/>
        </w:rPr>
        <w:t xml:space="preserve"> breed conflict and undermine the security </w:t>
      </w:r>
      <w:r w:rsidR="00F61109" w:rsidRPr="00D7542B">
        <w:rPr>
          <w:rFonts w:ascii="Tahoma" w:hAnsi="Tahoma" w:cs="Tahoma"/>
          <w:sz w:val="28"/>
          <w:szCs w:val="28"/>
        </w:rPr>
        <w:t>of the Eastern DRC and the surrounding region.</w:t>
      </w:r>
    </w:p>
    <w:p w14:paraId="20410EAE" w14:textId="04F62509" w:rsidR="002C5AFF" w:rsidRPr="00D7542B" w:rsidRDefault="00283E55" w:rsidP="00E43DF2">
      <w:pPr>
        <w:pStyle w:val="ListParagraph"/>
        <w:numPr>
          <w:ilvl w:val="0"/>
          <w:numId w:val="1"/>
        </w:numPr>
        <w:spacing w:after="300" w:line="360" w:lineRule="auto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sz w:val="28"/>
          <w:szCs w:val="28"/>
          <w:lang w:val="en-GB"/>
        </w:rPr>
        <w:t>W</w:t>
      </w:r>
      <w:r w:rsidR="00E43DF2" w:rsidRPr="00D7542B">
        <w:rPr>
          <w:rFonts w:ascii="Tahoma" w:hAnsi="Tahoma" w:cs="Tahoma"/>
          <w:sz w:val="28"/>
          <w:szCs w:val="28"/>
          <w:lang w:val="en-GB"/>
        </w:rPr>
        <w:t>ith the potential risks presented by natural calamities</w:t>
      </w:r>
      <w:r w:rsidR="00F61109" w:rsidRPr="00D7542B">
        <w:rPr>
          <w:rFonts w:ascii="Tahoma" w:hAnsi="Tahoma" w:cs="Tahoma"/>
          <w:sz w:val="28"/>
          <w:szCs w:val="28"/>
          <w:lang w:val="en-GB"/>
        </w:rPr>
        <w:t>,</w:t>
      </w:r>
      <w:r w:rsidR="00E43DF2" w:rsidRPr="00D7542B">
        <w:rPr>
          <w:rFonts w:ascii="Tahoma" w:hAnsi="Tahoma" w:cs="Tahoma"/>
          <w:sz w:val="28"/>
          <w:szCs w:val="28"/>
          <w:lang w:val="en-GB"/>
        </w:rPr>
        <w:t xml:space="preserve"> we </w:t>
      </w:r>
      <w:r w:rsidR="00F61109" w:rsidRPr="00D7542B">
        <w:rPr>
          <w:rFonts w:ascii="Tahoma" w:hAnsi="Tahoma" w:cs="Tahoma"/>
          <w:sz w:val="28"/>
          <w:szCs w:val="28"/>
          <w:lang w:val="en-GB"/>
        </w:rPr>
        <w:t xml:space="preserve">underscore </w:t>
      </w:r>
      <w:r w:rsidR="00E43DF2" w:rsidRPr="00D7542B">
        <w:rPr>
          <w:rFonts w:ascii="Tahoma" w:hAnsi="Tahoma" w:cs="Tahoma"/>
          <w:sz w:val="28"/>
          <w:szCs w:val="28"/>
          <w:lang w:val="en-GB"/>
        </w:rPr>
        <w:t xml:space="preserve">the need </w:t>
      </w:r>
      <w:r w:rsidR="00CA4553" w:rsidRPr="00D7542B">
        <w:rPr>
          <w:rFonts w:ascii="Tahoma" w:hAnsi="Tahoma" w:cs="Tahoma"/>
          <w:sz w:val="28"/>
          <w:szCs w:val="28"/>
          <w:lang w:val="en-GB"/>
        </w:rPr>
        <w:t xml:space="preserve">to support local authorities to develop a long-term emergency plan to </w:t>
      </w:r>
      <w:r w:rsidR="00E43DF2" w:rsidRPr="00D7542B">
        <w:rPr>
          <w:rFonts w:ascii="Tahoma" w:hAnsi="Tahoma" w:cs="Tahoma"/>
          <w:sz w:val="28"/>
          <w:szCs w:val="28"/>
          <w:lang w:val="en-GB"/>
        </w:rPr>
        <w:t xml:space="preserve">enable </w:t>
      </w:r>
      <w:r w:rsidR="00F91953" w:rsidRPr="00D7542B">
        <w:rPr>
          <w:rFonts w:ascii="Tahoma" w:hAnsi="Tahoma" w:cs="Tahoma"/>
          <w:sz w:val="28"/>
          <w:szCs w:val="28"/>
          <w:lang w:val="en-GB"/>
        </w:rPr>
        <w:t>the</w:t>
      </w:r>
      <w:r w:rsidR="009668BF" w:rsidRPr="00D7542B">
        <w:rPr>
          <w:rFonts w:ascii="Tahoma" w:hAnsi="Tahoma" w:cs="Tahoma"/>
          <w:sz w:val="28"/>
          <w:szCs w:val="28"/>
          <w:lang w:val="en-GB"/>
        </w:rPr>
        <w:t xml:space="preserve">m to </w:t>
      </w:r>
      <w:r w:rsidR="008E7B5B" w:rsidRPr="00D7542B">
        <w:rPr>
          <w:rFonts w:ascii="Tahoma" w:hAnsi="Tahoma" w:cs="Tahoma"/>
          <w:sz w:val="28"/>
          <w:szCs w:val="28"/>
          <w:lang w:val="en-GB"/>
        </w:rPr>
        <w:t>mitigate the continuing threat of the volcano</w:t>
      </w:r>
      <w:r w:rsidR="00CA4553" w:rsidRPr="00D7542B">
        <w:rPr>
          <w:rFonts w:ascii="Tahoma" w:hAnsi="Tahoma" w:cs="Tahoma"/>
          <w:sz w:val="28"/>
          <w:szCs w:val="28"/>
          <w:lang w:val="en-GB"/>
        </w:rPr>
        <w:t xml:space="preserve"> </w:t>
      </w:r>
      <w:r w:rsidR="008E7B5B" w:rsidRPr="00D7542B">
        <w:rPr>
          <w:rFonts w:ascii="Tahoma" w:hAnsi="Tahoma" w:cs="Tahoma"/>
          <w:sz w:val="28"/>
          <w:szCs w:val="28"/>
          <w:lang w:val="en-GB"/>
        </w:rPr>
        <w:t xml:space="preserve">and the methane gas </w:t>
      </w:r>
      <w:r w:rsidR="00F91953" w:rsidRPr="00D7542B">
        <w:rPr>
          <w:rFonts w:ascii="Tahoma" w:hAnsi="Tahoma" w:cs="Tahoma"/>
          <w:sz w:val="28"/>
          <w:szCs w:val="28"/>
          <w:lang w:val="en-GB"/>
        </w:rPr>
        <w:t>in</w:t>
      </w:r>
      <w:r w:rsidR="008E7B5B" w:rsidRPr="00D7542B">
        <w:rPr>
          <w:rFonts w:ascii="Tahoma" w:hAnsi="Tahoma" w:cs="Tahoma"/>
          <w:sz w:val="28"/>
          <w:szCs w:val="28"/>
          <w:lang w:val="en-GB"/>
        </w:rPr>
        <w:t xml:space="preserve"> </w:t>
      </w:r>
      <w:r w:rsidR="00F91953" w:rsidRPr="00D7542B">
        <w:rPr>
          <w:rFonts w:ascii="Tahoma" w:hAnsi="Tahoma" w:cs="Tahoma"/>
          <w:sz w:val="28"/>
          <w:szCs w:val="28"/>
          <w:lang w:val="en-GB"/>
        </w:rPr>
        <w:t>L</w:t>
      </w:r>
      <w:r w:rsidR="008E7B5B" w:rsidRPr="00D7542B">
        <w:rPr>
          <w:rFonts w:ascii="Tahoma" w:hAnsi="Tahoma" w:cs="Tahoma"/>
          <w:sz w:val="28"/>
          <w:szCs w:val="28"/>
          <w:lang w:val="en-GB"/>
        </w:rPr>
        <w:t>ake</w:t>
      </w:r>
      <w:r w:rsidR="00F91953" w:rsidRPr="00D7542B">
        <w:rPr>
          <w:rFonts w:ascii="Tahoma" w:hAnsi="Tahoma" w:cs="Tahoma"/>
          <w:sz w:val="28"/>
          <w:szCs w:val="28"/>
          <w:lang w:val="en-GB"/>
        </w:rPr>
        <w:t xml:space="preserve"> Kivu</w:t>
      </w:r>
      <w:r w:rsidR="008E7B5B" w:rsidRPr="00D7542B">
        <w:rPr>
          <w:rFonts w:ascii="Tahoma" w:hAnsi="Tahoma" w:cs="Tahoma"/>
          <w:sz w:val="28"/>
          <w:szCs w:val="28"/>
          <w:lang w:val="en-GB"/>
        </w:rPr>
        <w:t>.</w:t>
      </w:r>
      <w:r w:rsidR="002C5AFF" w:rsidRPr="00D7542B">
        <w:rPr>
          <w:rFonts w:ascii="Tahoma" w:hAnsi="Tahoma" w:cs="Tahoma"/>
          <w:sz w:val="28"/>
          <w:szCs w:val="28"/>
          <w:lang w:val="en-GB"/>
        </w:rPr>
        <w:t xml:space="preserve"> </w:t>
      </w:r>
    </w:p>
    <w:p w14:paraId="5ADE5225" w14:textId="2A58FF03" w:rsidR="00283E55" w:rsidRPr="00D7542B" w:rsidRDefault="00283E55" w:rsidP="00E43DF2">
      <w:pPr>
        <w:pStyle w:val="ListParagraph"/>
        <w:numPr>
          <w:ilvl w:val="0"/>
          <w:numId w:val="1"/>
        </w:numPr>
        <w:spacing w:after="300" w:line="360" w:lineRule="auto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color w:val="auto"/>
          <w:sz w:val="28"/>
          <w:szCs w:val="28"/>
          <w:lang w:val="en-GB"/>
        </w:rPr>
        <w:lastRenderedPageBreak/>
        <w:t xml:space="preserve">Finally, </w:t>
      </w:r>
      <w:r w:rsidR="00060951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Kenya </w:t>
      </w:r>
      <w:r w:rsidRPr="00D7542B">
        <w:rPr>
          <w:rFonts w:ascii="Tahoma" w:hAnsi="Tahoma" w:cs="Tahoma"/>
          <w:color w:val="auto"/>
          <w:sz w:val="28"/>
          <w:szCs w:val="28"/>
          <w:lang w:val="en-GB"/>
        </w:rPr>
        <w:t>support</w:t>
      </w:r>
      <w:r w:rsidR="006B57CC" w:rsidRPr="00D7542B">
        <w:rPr>
          <w:rFonts w:ascii="Tahoma" w:hAnsi="Tahoma" w:cs="Tahoma"/>
          <w:color w:val="auto"/>
          <w:sz w:val="28"/>
          <w:szCs w:val="28"/>
          <w:lang w:val="en-GB"/>
        </w:rPr>
        <w:t>s</w:t>
      </w:r>
      <w:r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</w:t>
      </w:r>
      <w:r w:rsidR="00060951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the </w:t>
      </w:r>
      <w:r w:rsidRPr="00D7542B">
        <w:rPr>
          <w:rFonts w:ascii="Tahoma" w:hAnsi="Tahoma" w:cs="Tahoma"/>
          <w:color w:val="auto"/>
          <w:sz w:val="28"/>
          <w:szCs w:val="28"/>
          <w:lang w:val="en-GB"/>
        </w:rPr>
        <w:t>proposed press elements</w:t>
      </w:r>
      <w:r w:rsidR="002B5CCA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by which the Council would demonstrate its solidarity</w:t>
      </w:r>
      <w:r w:rsidR="003B4643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and support for </w:t>
      </w:r>
      <w:r w:rsidR="00852DC7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the </w:t>
      </w:r>
      <w:r w:rsidR="006B57CC" w:rsidRPr="00D7542B">
        <w:rPr>
          <w:rFonts w:ascii="Tahoma" w:hAnsi="Tahoma" w:cs="Tahoma"/>
          <w:color w:val="auto"/>
          <w:sz w:val="28"/>
          <w:szCs w:val="28"/>
          <w:lang w:val="en-GB"/>
        </w:rPr>
        <w:t>affected people</w:t>
      </w:r>
      <w:r w:rsidR="002B5CCA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 </w:t>
      </w:r>
      <w:r w:rsidR="003B4643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to resume their normal lives as soon as possible. </w:t>
      </w:r>
      <w:r w:rsidR="00E943FA" w:rsidRPr="00D7542B">
        <w:rPr>
          <w:rFonts w:ascii="Tahoma" w:hAnsi="Tahoma" w:cs="Tahoma"/>
          <w:color w:val="auto"/>
          <w:sz w:val="28"/>
          <w:szCs w:val="28"/>
          <w:lang w:val="en-GB"/>
        </w:rPr>
        <w:t xml:space="preserve">I </w:t>
      </w:r>
      <w:r w:rsidR="00154445" w:rsidRPr="00D7542B">
        <w:rPr>
          <w:rFonts w:ascii="Tahoma" w:hAnsi="Tahoma" w:cs="Tahoma"/>
          <w:color w:val="auto"/>
          <w:sz w:val="28"/>
          <w:szCs w:val="28"/>
          <w:lang w:val="en-GB"/>
        </w:rPr>
        <w:t>hope the elements will receive the support of all members.</w:t>
      </w:r>
    </w:p>
    <w:p w14:paraId="58AC9041" w14:textId="54C76481" w:rsidR="00853B1A" w:rsidRPr="00D7542B" w:rsidRDefault="00154445" w:rsidP="00EA55B0">
      <w:pPr>
        <w:pStyle w:val="ListParagraph"/>
        <w:spacing w:after="300" w:line="360" w:lineRule="auto"/>
        <w:rPr>
          <w:rFonts w:ascii="Tahoma" w:hAnsi="Tahoma" w:cs="Tahoma"/>
          <w:color w:val="auto"/>
          <w:sz w:val="28"/>
          <w:szCs w:val="28"/>
          <w:lang w:val="en-GB"/>
        </w:rPr>
      </w:pPr>
      <w:r w:rsidRPr="00D7542B">
        <w:rPr>
          <w:rFonts w:ascii="Tahoma" w:hAnsi="Tahoma" w:cs="Tahoma"/>
          <w:color w:val="auto"/>
          <w:sz w:val="28"/>
          <w:szCs w:val="28"/>
          <w:lang w:val="en-GB"/>
        </w:rPr>
        <w:t>I thank you</w:t>
      </w:r>
      <w:r w:rsidR="00EA55B0" w:rsidRPr="00D7542B">
        <w:rPr>
          <w:rFonts w:ascii="Tahoma" w:hAnsi="Tahoma" w:cs="Tahoma"/>
          <w:color w:val="auto"/>
          <w:sz w:val="28"/>
          <w:szCs w:val="28"/>
          <w:lang w:val="en-GB"/>
        </w:rPr>
        <w:t>.</w:t>
      </w:r>
    </w:p>
    <w:sectPr w:rsidR="00853B1A" w:rsidRPr="00D7542B" w:rsidSect="00F61109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FF7F1" w14:textId="77777777" w:rsidR="007E5CBA" w:rsidRDefault="007E5CBA" w:rsidP="00023C2E">
      <w:r>
        <w:separator/>
      </w:r>
    </w:p>
  </w:endnote>
  <w:endnote w:type="continuationSeparator" w:id="0">
    <w:p w14:paraId="0F67FCD9" w14:textId="77777777" w:rsidR="007E5CBA" w:rsidRDefault="007E5CBA" w:rsidP="0002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 Bold">
    <w:panose1 w:val="020B080403050404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847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1A57C" w14:textId="250FF09B" w:rsidR="00093FFF" w:rsidRDefault="00093F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F9A99" w14:textId="77777777" w:rsidR="00023C2E" w:rsidRDefault="00023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7AD56" w14:textId="77777777" w:rsidR="007E5CBA" w:rsidRDefault="007E5CBA" w:rsidP="00023C2E">
      <w:r>
        <w:separator/>
      </w:r>
    </w:p>
  </w:footnote>
  <w:footnote w:type="continuationSeparator" w:id="0">
    <w:p w14:paraId="3BB50328" w14:textId="77777777" w:rsidR="007E5CBA" w:rsidRDefault="007E5CBA" w:rsidP="0002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036A"/>
    <w:multiLevelType w:val="multilevel"/>
    <w:tmpl w:val="9D126020"/>
    <w:numStyleLink w:val="ImportedStyle1"/>
  </w:abstractNum>
  <w:abstractNum w:abstractNumId="1" w15:restartNumberingAfterBreak="0">
    <w:nsid w:val="336142BA"/>
    <w:multiLevelType w:val="hybridMultilevel"/>
    <w:tmpl w:val="9D126020"/>
    <w:numStyleLink w:val="ImportedStyle1"/>
  </w:abstractNum>
  <w:abstractNum w:abstractNumId="2" w15:restartNumberingAfterBreak="0">
    <w:nsid w:val="63A56D1A"/>
    <w:multiLevelType w:val="hybridMultilevel"/>
    <w:tmpl w:val="9D126020"/>
    <w:styleLink w:val="ImportedStyle1"/>
    <w:lvl w:ilvl="0" w:tplc="29B09EF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5D425D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DC4F3A2">
      <w:start w:val="1"/>
      <w:numFmt w:val="lowerRoman"/>
      <w:lvlText w:val="%3."/>
      <w:lvlJc w:val="left"/>
      <w:pPr>
        <w:ind w:left="180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3A0A193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14CD77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4A89E1A">
      <w:start w:val="1"/>
      <w:numFmt w:val="lowerRoman"/>
      <w:lvlText w:val="%6."/>
      <w:lvlJc w:val="left"/>
      <w:pPr>
        <w:ind w:left="396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4A4306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54218F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B048E00">
      <w:start w:val="1"/>
      <w:numFmt w:val="lowerRoman"/>
      <w:lvlText w:val="%9."/>
      <w:lvlJc w:val="left"/>
      <w:pPr>
        <w:ind w:left="612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FF"/>
    <w:rsid w:val="000214A3"/>
    <w:rsid w:val="00023B69"/>
    <w:rsid w:val="00023C2E"/>
    <w:rsid w:val="00036BD5"/>
    <w:rsid w:val="000379EA"/>
    <w:rsid w:val="00050144"/>
    <w:rsid w:val="00060951"/>
    <w:rsid w:val="00067E19"/>
    <w:rsid w:val="000751AD"/>
    <w:rsid w:val="00093FFF"/>
    <w:rsid w:val="000B6FF2"/>
    <w:rsid w:val="00110F4D"/>
    <w:rsid w:val="0011374D"/>
    <w:rsid w:val="00154445"/>
    <w:rsid w:val="00157AE2"/>
    <w:rsid w:val="00177A48"/>
    <w:rsid w:val="001807B3"/>
    <w:rsid w:val="001A7F8C"/>
    <w:rsid w:val="001B5295"/>
    <w:rsid w:val="001C0B17"/>
    <w:rsid w:val="001D063D"/>
    <w:rsid w:val="001D57BE"/>
    <w:rsid w:val="001E6AD2"/>
    <w:rsid w:val="001F526A"/>
    <w:rsid w:val="002317FC"/>
    <w:rsid w:val="00236F62"/>
    <w:rsid w:val="002374FD"/>
    <w:rsid w:val="00260DCB"/>
    <w:rsid w:val="00283E55"/>
    <w:rsid w:val="00286739"/>
    <w:rsid w:val="002B0841"/>
    <w:rsid w:val="002B119F"/>
    <w:rsid w:val="002B5CCA"/>
    <w:rsid w:val="002C5AFF"/>
    <w:rsid w:val="002C6340"/>
    <w:rsid w:val="002E0102"/>
    <w:rsid w:val="00300641"/>
    <w:rsid w:val="00300CD6"/>
    <w:rsid w:val="003122FA"/>
    <w:rsid w:val="00350398"/>
    <w:rsid w:val="00356287"/>
    <w:rsid w:val="0036046C"/>
    <w:rsid w:val="003769F0"/>
    <w:rsid w:val="003B413B"/>
    <w:rsid w:val="003B4643"/>
    <w:rsid w:val="003E3C0E"/>
    <w:rsid w:val="00401E2F"/>
    <w:rsid w:val="00405EF0"/>
    <w:rsid w:val="0041119E"/>
    <w:rsid w:val="00453F41"/>
    <w:rsid w:val="00464C15"/>
    <w:rsid w:val="00480204"/>
    <w:rsid w:val="0049491F"/>
    <w:rsid w:val="004963FD"/>
    <w:rsid w:val="0049659D"/>
    <w:rsid w:val="004B18AF"/>
    <w:rsid w:val="004B78F6"/>
    <w:rsid w:val="004C077A"/>
    <w:rsid w:val="004C4182"/>
    <w:rsid w:val="004D23A7"/>
    <w:rsid w:val="004E49A3"/>
    <w:rsid w:val="004E53F3"/>
    <w:rsid w:val="004F489C"/>
    <w:rsid w:val="00504C62"/>
    <w:rsid w:val="005139C8"/>
    <w:rsid w:val="0051674C"/>
    <w:rsid w:val="00531FB0"/>
    <w:rsid w:val="00543A8C"/>
    <w:rsid w:val="00556239"/>
    <w:rsid w:val="00557684"/>
    <w:rsid w:val="00560428"/>
    <w:rsid w:val="00580FE4"/>
    <w:rsid w:val="0059065B"/>
    <w:rsid w:val="005A171A"/>
    <w:rsid w:val="005C0F45"/>
    <w:rsid w:val="005C14BB"/>
    <w:rsid w:val="005D79B8"/>
    <w:rsid w:val="005F30CD"/>
    <w:rsid w:val="0060144E"/>
    <w:rsid w:val="00614FE2"/>
    <w:rsid w:val="00616713"/>
    <w:rsid w:val="00637A06"/>
    <w:rsid w:val="00642842"/>
    <w:rsid w:val="0066123B"/>
    <w:rsid w:val="006730D5"/>
    <w:rsid w:val="00692094"/>
    <w:rsid w:val="006A22A9"/>
    <w:rsid w:val="006A3E7D"/>
    <w:rsid w:val="006B57CC"/>
    <w:rsid w:val="006B5A8D"/>
    <w:rsid w:val="0070434F"/>
    <w:rsid w:val="0071461B"/>
    <w:rsid w:val="0072319A"/>
    <w:rsid w:val="007429F7"/>
    <w:rsid w:val="007468DB"/>
    <w:rsid w:val="00757E1D"/>
    <w:rsid w:val="007657E5"/>
    <w:rsid w:val="00771372"/>
    <w:rsid w:val="00772BE7"/>
    <w:rsid w:val="00776E5B"/>
    <w:rsid w:val="0078374D"/>
    <w:rsid w:val="00792AF7"/>
    <w:rsid w:val="007B0D21"/>
    <w:rsid w:val="007B1724"/>
    <w:rsid w:val="007B7CD6"/>
    <w:rsid w:val="007E4007"/>
    <w:rsid w:val="007E5CBA"/>
    <w:rsid w:val="00821A34"/>
    <w:rsid w:val="00845347"/>
    <w:rsid w:val="00852DC7"/>
    <w:rsid w:val="00853B1A"/>
    <w:rsid w:val="008601E5"/>
    <w:rsid w:val="008B069B"/>
    <w:rsid w:val="008B06AA"/>
    <w:rsid w:val="008B5EA9"/>
    <w:rsid w:val="008C31FC"/>
    <w:rsid w:val="008C7D4C"/>
    <w:rsid w:val="008D3A96"/>
    <w:rsid w:val="008E7B5B"/>
    <w:rsid w:val="008F0032"/>
    <w:rsid w:val="008F141A"/>
    <w:rsid w:val="008F438E"/>
    <w:rsid w:val="00914A38"/>
    <w:rsid w:val="009173A6"/>
    <w:rsid w:val="00923F6A"/>
    <w:rsid w:val="00936C8E"/>
    <w:rsid w:val="00960809"/>
    <w:rsid w:val="00964495"/>
    <w:rsid w:val="009668BF"/>
    <w:rsid w:val="009678EF"/>
    <w:rsid w:val="00975CFA"/>
    <w:rsid w:val="009A0B53"/>
    <w:rsid w:val="009C4038"/>
    <w:rsid w:val="009C73FE"/>
    <w:rsid w:val="00A11D66"/>
    <w:rsid w:val="00A23E73"/>
    <w:rsid w:val="00A31043"/>
    <w:rsid w:val="00A56570"/>
    <w:rsid w:val="00AC7B03"/>
    <w:rsid w:val="00AF1C76"/>
    <w:rsid w:val="00AF26A8"/>
    <w:rsid w:val="00B13FE2"/>
    <w:rsid w:val="00B3631D"/>
    <w:rsid w:val="00B37278"/>
    <w:rsid w:val="00B37664"/>
    <w:rsid w:val="00B41BAE"/>
    <w:rsid w:val="00B44280"/>
    <w:rsid w:val="00B537E0"/>
    <w:rsid w:val="00B56141"/>
    <w:rsid w:val="00B56FFA"/>
    <w:rsid w:val="00B664AB"/>
    <w:rsid w:val="00B72C87"/>
    <w:rsid w:val="00BB2F10"/>
    <w:rsid w:val="00BB6C1C"/>
    <w:rsid w:val="00BB7F66"/>
    <w:rsid w:val="00BC3EF0"/>
    <w:rsid w:val="00BC41FC"/>
    <w:rsid w:val="00BD2B0A"/>
    <w:rsid w:val="00C14E45"/>
    <w:rsid w:val="00C41275"/>
    <w:rsid w:val="00C4572D"/>
    <w:rsid w:val="00C50409"/>
    <w:rsid w:val="00C60AF8"/>
    <w:rsid w:val="00C627BE"/>
    <w:rsid w:val="00C67EA3"/>
    <w:rsid w:val="00C73B18"/>
    <w:rsid w:val="00C93A9C"/>
    <w:rsid w:val="00CA4553"/>
    <w:rsid w:val="00CB5539"/>
    <w:rsid w:val="00CD0B0A"/>
    <w:rsid w:val="00CD249B"/>
    <w:rsid w:val="00CD2921"/>
    <w:rsid w:val="00CD36DF"/>
    <w:rsid w:val="00CF4A39"/>
    <w:rsid w:val="00D0304B"/>
    <w:rsid w:val="00D05E41"/>
    <w:rsid w:val="00D24E3E"/>
    <w:rsid w:val="00D4016C"/>
    <w:rsid w:val="00D4054B"/>
    <w:rsid w:val="00D4105E"/>
    <w:rsid w:val="00D63F01"/>
    <w:rsid w:val="00D70D56"/>
    <w:rsid w:val="00D7542B"/>
    <w:rsid w:val="00D8635D"/>
    <w:rsid w:val="00DA010E"/>
    <w:rsid w:val="00DA6E10"/>
    <w:rsid w:val="00DB0A7A"/>
    <w:rsid w:val="00DB6353"/>
    <w:rsid w:val="00DC2C77"/>
    <w:rsid w:val="00DC5167"/>
    <w:rsid w:val="00DF3075"/>
    <w:rsid w:val="00DF70ED"/>
    <w:rsid w:val="00E0114D"/>
    <w:rsid w:val="00E21630"/>
    <w:rsid w:val="00E33560"/>
    <w:rsid w:val="00E4079D"/>
    <w:rsid w:val="00E43DF2"/>
    <w:rsid w:val="00E50B6D"/>
    <w:rsid w:val="00E7257C"/>
    <w:rsid w:val="00E7786C"/>
    <w:rsid w:val="00E943FA"/>
    <w:rsid w:val="00EA55B0"/>
    <w:rsid w:val="00EA7A85"/>
    <w:rsid w:val="00EB11CA"/>
    <w:rsid w:val="00EB4C3B"/>
    <w:rsid w:val="00EB5FB4"/>
    <w:rsid w:val="00EC0EA9"/>
    <w:rsid w:val="00ED468C"/>
    <w:rsid w:val="00F0679C"/>
    <w:rsid w:val="00F06B26"/>
    <w:rsid w:val="00F12548"/>
    <w:rsid w:val="00F37036"/>
    <w:rsid w:val="00F44551"/>
    <w:rsid w:val="00F507AC"/>
    <w:rsid w:val="00F546CE"/>
    <w:rsid w:val="00F61109"/>
    <w:rsid w:val="00F66C60"/>
    <w:rsid w:val="00F91953"/>
    <w:rsid w:val="00FB34DA"/>
    <w:rsid w:val="00FB48CC"/>
    <w:rsid w:val="00FB566A"/>
    <w:rsid w:val="00FC4C74"/>
    <w:rsid w:val="00FE1073"/>
    <w:rsid w:val="00F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93F3"/>
  <w15:chartTrackingRefBased/>
  <w15:docId w15:val="{92E59E3E-60EA-4CFB-8060-2B4CDBA1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AF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2C5AFF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Body">
    <w:name w:val="Body"/>
    <w:rsid w:val="002C5AF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2C5AFF"/>
    <w:pPr>
      <w:spacing w:line="256" w:lineRule="auto"/>
    </w:pPr>
    <w:rPr>
      <w:rFonts w:ascii="Calibri" w:eastAsia="Arial Unicode MS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BodyBA">
    <w:name w:val="Body B A"/>
    <w:rsid w:val="002C5A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ImportedStyle1">
    <w:name w:val="Imported Style 1"/>
    <w:rsid w:val="002C5AFF"/>
    <w:pPr>
      <w:numPr>
        <w:numId w:val="2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04C6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C6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4C6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C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C2E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C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C2E"/>
    <w:rPr>
      <w:rFonts w:ascii="Times New Roman" w:eastAsia="Arial Unicode MS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09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094"/>
    <w:rPr>
      <w:rFonts w:ascii="Times New Roman" w:eastAsia="Arial Unicode MS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Mutua</dc:creator>
  <cp:keywords/>
  <dc:description/>
  <cp:lastModifiedBy>Michael Kiboino</cp:lastModifiedBy>
  <cp:revision>5</cp:revision>
  <dcterms:created xsi:type="dcterms:W3CDTF">2021-06-13T21:12:00Z</dcterms:created>
  <dcterms:modified xsi:type="dcterms:W3CDTF">2021-06-15T03:43:00Z</dcterms:modified>
</cp:coreProperties>
</file>